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eastAsia="方正仿宋简体"/>
          <w:lang w:eastAsia="zh-CN"/>
        </w:rPr>
      </w:pPr>
      <w:r>
        <w:rPr>
          <w:rFonts w:eastAsia="方正仿宋简体"/>
        </w:rPr>
        <w:t>附件</w:t>
      </w:r>
      <w:r>
        <w:rPr>
          <w:rFonts w:hint="eastAsia" w:eastAsia="方正仿宋简体"/>
          <w:lang w:eastAsia="zh-CN"/>
        </w:rPr>
        <w:t>：</w:t>
      </w:r>
      <w:bookmarkStart w:id="0" w:name="_GoBack"/>
      <w:bookmarkEnd w:id="0"/>
    </w:p>
    <w:p>
      <w:pPr>
        <w:pStyle w:val="2"/>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永仁县2024年危险化学品重点工作任务清单</w:t>
      </w:r>
    </w:p>
    <w:tbl>
      <w:tblPr>
        <w:tblStyle w:val="7"/>
        <w:tblpPr w:vertAnchor="text" w:tblpXSpec="center" w:tblpY="1"/>
        <w:tblOverlap w:val="never"/>
        <w:tblW w:w="13621" w:type="dxa"/>
        <w:jc w:val="center"/>
        <w:tblLayout w:type="fixed"/>
        <w:tblCellMar>
          <w:top w:w="0" w:type="dxa"/>
          <w:left w:w="108" w:type="dxa"/>
          <w:bottom w:w="0" w:type="dxa"/>
          <w:right w:w="108" w:type="dxa"/>
        </w:tblCellMar>
      </w:tblPr>
      <w:tblGrid>
        <w:gridCol w:w="559"/>
        <w:gridCol w:w="848"/>
        <w:gridCol w:w="1137"/>
        <w:gridCol w:w="3824"/>
        <w:gridCol w:w="1465"/>
        <w:gridCol w:w="1886"/>
        <w:gridCol w:w="2597"/>
        <w:gridCol w:w="1305"/>
      </w:tblGrid>
      <w:tr>
        <w:tblPrEx>
          <w:tblCellMar>
            <w:top w:w="0" w:type="dxa"/>
            <w:left w:w="108" w:type="dxa"/>
            <w:bottom w:w="0" w:type="dxa"/>
            <w:right w:w="108" w:type="dxa"/>
          </w:tblCellMar>
        </w:tblPrEx>
        <w:trPr>
          <w:trHeight w:val="360"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序号</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黑体" w:hAnsi="宋体" w:eastAsia="黑体" w:cs="黑体"/>
                <w:b/>
                <w:bCs/>
                <w:color w:val="000000"/>
                <w:kern w:val="0"/>
                <w:sz w:val="24"/>
                <w:lang w:bidi="ar"/>
              </w:rPr>
            </w:pPr>
            <w:r>
              <w:rPr>
                <w:rFonts w:ascii="黑体" w:hAnsi="宋体" w:eastAsia="黑体" w:cs="黑体"/>
                <w:b/>
                <w:bCs/>
                <w:color w:val="000000"/>
                <w:kern w:val="0"/>
                <w:sz w:val="24"/>
                <w:lang w:bidi="ar"/>
              </w:rPr>
              <w:t>工作</w:t>
            </w:r>
          </w:p>
          <w:p>
            <w:pPr>
              <w:widowControl/>
              <w:spacing w:line="28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重点</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工作任务</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任务清单</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完成时限</w:t>
            </w:r>
          </w:p>
        </w:tc>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责任分工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ascii="黑体" w:hAnsi="宋体" w:eastAsia="黑体" w:cs="黑体"/>
                <w:b/>
                <w:bCs/>
                <w:color w:val="000000"/>
                <w:kern w:val="0"/>
                <w:sz w:val="24"/>
                <w:lang w:bidi="ar"/>
              </w:rPr>
              <w:t>备  注</w:t>
            </w:r>
          </w:p>
        </w:tc>
      </w:tr>
      <w:tr>
        <w:tblPrEx>
          <w:tblCellMar>
            <w:top w:w="0" w:type="dxa"/>
            <w:left w:w="108" w:type="dxa"/>
            <w:bottom w:w="0" w:type="dxa"/>
            <w:right w:w="108" w:type="dxa"/>
          </w:tblCellMar>
        </w:tblPrEx>
        <w:trPr>
          <w:trHeight w:val="36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hint="eastAsia" w:ascii="黑体" w:hAnsi="宋体" w:eastAsia="黑体" w:cs="黑体"/>
                <w:b/>
                <w:bCs/>
                <w:color w:val="000000"/>
                <w:sz w:val="24"/>
              </w:rPr>
              <w:t>县  级</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b/>
                <w:bCs/>
                <w:color w:val="000000"/>
                <w:sz w:val="24"/>
              </w:rPr>
            </w:pPr>
            <w:r>
              <w:rPr>
                <w:rFonts w:hint="eastAsia" w:ascii="黑体" w:hAnsi="宋体" w:eastAsia="黑体" w:cs="黑体"/>
                <w:b/>
                <w:bCs/>
                <w:color w:val="000000"/>
                <w:sz w:val="24"/>
              </w:rPr>
              <w:t>乡   镇</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黑体" w:hAnsi="宋体" w:eastAsia="黑体" w:cs="黑体"/>
                <w:color w:val="000000"/>
                <w:sz w:val="24"/>
              </w:rPr>
            </w:pPr>
          </w:p>
        </w:tc>
      </w:tr>
      <w:tr>
        <w:tblPrEx>
          <w:tblCellMar>
            <w:top w:w="0" w:type="dxa"/>
            <w:left w:w="108" w:type="dxa"/>
            <w:bottom w:w="0" w:type="dxa"/>
            <w:right w:w="108" w:type="dxa"/>
          </w:tblCellMar>
        </w:tblPrEx>
        <w:trPr>
          <w:trHeight w:val="2047"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color w:val="000000"/>
                <w:sz w:val="24"/>
              </w:rPr>
            </w:pPr>
            <w:r>
              <w:rPr>
                <w:rFonts w:hint="eastAsia" w:ascii="黑体" w:hAnsi="黑体" w:eastAsia="黑体" w:cs="黑体"/>
                <w:color w:val="000000"/>
                <w:kern w:val="0"/>
                <w:sz w:val="24"/>
                <w:lang w:bidi="ar"/>
              </w:rPr>
              <w:t>一</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防范重大安全风险</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1.持续防控重大危险源安全风险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（1）监督指导企业严格贯彻落实《危险化学品重大危险源企业安全专项检查指导工作指南（试行）》，完善协调联动工作机制，按照应急管理部、省应急管理厅</w:t>
            </w:r>
            <w:r>
              <w:rPr>
                <w:rFonts w:hint="eastAsia" w:eastAsia="仿宋_GB2312"/>
                <w:color w:val="000000"/>
                <w:kern w:val="0"/>
                <w:sz w:val="24"/>
                <w:lang w:bidi="ar"/>
              </w:rPr>
              <w:t>、州应急管理局</w:t>
            </w:r>
            <w:r>
              <w:rPr>
                <w:rFonts w:eastAsia="仿宋_GB2312"/>
                <w:color w:val="000000"/>
                <w:kern w:val="0"/>
                <w:sz w:val="24"/>
                <w:lang w:bidi="ar"/>
              </w:rPr>
              <w:t>部署要求，组织开展1次重大危险源企业“消地协作”安全专项检查指导。</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5至8月</w:t>
            </w:r>
            <w:r>
              <w:rPr>
                <w:rFonts w:hint="eastAsia" w:eastAsia="仿宋_GB2312"/>
                <w:color w:val="000000"/>
                <w:kern w:val="0"/>
                <w:sz w:val="24"/>
                <w:lang w:bidi="ar"/>
              </w:rPr>
              <w:t>20日</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组织自查、报送信息、交叉检查、行政执法</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督促企业自查自改和“线上建档”、信息报送，开展</w:t>
            </w:r>
            <w:r>
              <w:rPr>
                <w:rFonts w:hint="eastAsia" w:eastAsia="仿宋_GB2312"/>
                <w:color w:val="000000"/>
                <w:kern w:val="0"/>
                <w:sz w:val="24"/>
                <w:lang w:bidi="ar"/>
              </w:rPr>
              <w:t>执法检查、</w:t>
            </w:r>
            <w:r>
              <w:rPr>
                <w:rFonts w:eastAsia="仿宋_GB2312"/>
                <w:color w:val="000000"/>
                <w:kern w:val="0"/>
                <w:sz w:val="24"/>
                <w:lang w:bidi="ar"/>
              </w:rPr>
              <w:t>行政执法</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59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（2）督促企业落实安全风险承诺公告制度，运用双重预防机制数字化系统推动重大危险源企业三类包保责任人严格履职，确保在线率和优良率达到9</w:t>
            </w:r>
            <w:r>
              <w:rPr>
                <w:rFonts w:hint="eastAsia" w:eastAsia="仿宋_GB2312"/>
                <w:color w:val="000000"/>
                <w:kern w:val="0"/>
                <w:sz w:val="24"/>
                <w:lang w:bidi="ar"/>
              </w:rPr>
              <w:t>5</w:t>
            </w:r>
            <w:r>
              <w:rPr>
                <w:rFonts w:eastAsia="仿宋_GB2312"/>
                <w:color w:val="000000"/>
                <w:kern w:val="0"/>
                <w:sz w:val="24"/>
                <w:lang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在线</w:t>
            </w:r>
            <w:r>
              <w:rPr>
                <w:rFonts w:hint="eastAsia" w:eastAsia="仿宋_GB2312"/>
                <w:color w:val="000000"/>
                <w:kern w:val="0"/>
                <w:sz w:val="24"/>
                <w:lang w:bidi="ar"/>
              </w:rPr>
              <w:t>督</w:t>
            </w:r>
            <w:r>
              <w:rPr>
                <w:rFonts w:eastAsia="仿宋_GB2312"/>
                <w:color w:val="000000"/>
                <w:kern w:val="0"/>
                <w:sz w:val="24"/>
                <w:lang w:bidi="ar"/>
              </w:rPr>
              <w:t>查、线下</w:t>
            </w:r>
            <w:r>
              <w:rPr>
                <w:rFonts w:hint="eastAsia" w:eastAsia="仿宋_GB2312"/>
                <w:color w:val="000000"/>
                <w:kern w:val="0"/>
                <w:sz w:val="24"/>
                <w:lang w:bidi="ar"/>
              </w:rPr>
              <w:t>检查</w:t>
            </w:r>
            <w:r>
              <w:rPr>
                <w:rFonts w:eastAsia="仿宋_GB2312"/>
                <w:color w:val="000000"/>
                <w:kern w:val="0"/>
                <w:sz w:val="24"/>
                <w:lang w:bidi="ar"/>
              </w:rPr>
              <w:t>、督促整改</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线下检查执法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315"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FF0000"/>
                <w:sz w:val="24"/>
              </w:rPr>
            </w:pPr>
            <w:r>
              <w:rPr>
                <w:rFonts w:eastAsia="仿宋_GB2312"/>
                <w:kern w:val="0"/>
                <w:sz w:val="24"/>
                <w:lang w:bidi="ar"/>
              </w:rPr>
              <w:t>（3）宣贯督导落实《化工企业可燃液体常压储罐区安全管理规范》、《危险化学品储罐区安全风险评估分级指南（试行）》，督促指导新建储罐区严格执行规范要求，推动企业对建成时间长、安全风险高的储罐区实施改造提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r>
              <w:rPr>
                <w:rFonts w:hint="eastAsia" w:eastAsia="仿宋_GB2312"/>
                <w:color w:val="000000"/>
                <w:sz w:val="24"/>
              </w:rPr>
              <w:t>加强</w:t>
            </w:r>
            <w:r>
              <w:rPr>
                <w:rFonts w:eastAsia="仿宋_GB2312"/>
                <w:color w:val="000000"/>
                <w:sz w:val="24"/>
              </w:rPr>
              <w:t>指导</w:t>
            </w:r>
            <w:r>
              <w:rPr>
                <w:rFonts w:hint="eastAsia" w:eastAsia="仿宋_GB2312"/>
                <w:color w:val="000000"/>
                <w:sz w:val="24"/>
              </w:rPr>
              <w:t>、组织排查、</w:t>
            </w:r>
            <w:r>
              <w:rPr>
                <w:rFonts w:eastAsia="仿宋_GB2312"/>
                <w:color w:val="000000"/>
                <w:sz w:val="24"/>
              </w:rPr>
              <w:t>督促整改</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r>
              <w:rPr>
                <w:rFonts w:eastAsia="仿宋_GB2312"/>
                <w:color w:val="000000"/>
                <w:sz w:val="24"/>
              </w:rPr>
              <w:t>组织排查、摸清底数，精准掌握情况、清单化督促整改</w:t>
            </w:r>
            <w:r>
              <w:rPr>
                <w:rFonts w:hint="eastAsia" w:eastAsia="仿宋_GB2312"/>
                <w:color w:val="000000"/>
                <w:sz w:val="24"/>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001"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2.防范危险化学品经营企业安全风险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（1）认真执行油气储存企业安全风险管控“4321”长效机制，组织督导油气储存企业对照《油气储存企业安全风险评估细则（试行）》开展1次自评，编制自评报告、评定安全风险等级</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4月20日前完成</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hint="eastAsia" w:eastAsia="仿宋_GB2312"/>
                <w:color w:val="000000"/>
                <w:kern w:val="0"/>
                <w:sz w:val="24"/>
                <w:lang w:bidi="ar"/>
              </w:rPr>
              <w:t>加强</w:t>
            </w:r>
            <w:r>
              <w:rPr>
                <w:rFonts w:eastAsia="仿宋_GB2312"/>
                <w:color w:val="000000"/>
                <w:kern w:val="0"/>
                <w:sz w:val="24"/>
                <w:lang w:bidi="ar"/>
              </w:rPr>
              <w:t>指导、组织落实、跟踪督促、执法验收</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督促落实、督促整改、督促录入</w:t>
            </w:r>
            <w:r>
              <w:rPr>
                <w:rFonts w:hint="eastAsia" w:eastAsia="仿宋_GB2312"/>
                <w:color w:val="000000"/>
                <w:kern w:val="0"/>
                <w:sz w:val="24"/>
                <w:lang w:bidi="ar"/>
              </w:rPr>
              <w:t>。</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r>
              <w:rPr>
                <w:rFonts w:hint="eastAsia" w:ascii="仿宋_GB2312" w:hAnsi="宋体" w:eastAsia="仿宋_GB2312" w:cs="仿宋_GB2312"/>
                <w:color w:val="000000"/>
                <w:sz w:val="24"/>
              </w:rPr>
              <w:t>将隐患问题清单等信息录入全国危险化学品安全生产风险监测预警系统。</w:t>
            </w:r>
          </w:p>
        </w:tc>
      </w:tr>
      <w:tr>
        <w:tblPrEx>
          <w:tblCellMar>
            <w:top w:w="0" w:type="dxa"/>
            <w:left w:w="108" w:type="dxa"/>
            <w:bottom w:w="0" w:type="dxa"/>
            <w:right w:w="108" w:type="dxa"/>
          </w:tblCellMar>
        </w:tblPrEx>
        <w:trPr>
          <w:trHeight w:val="17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（2）深化中小油气储存企业专家指导服务，开展2023年专家指导服务发现问题隐患整改“回头看”。</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6月底前完成指导服务、9月底前完成隐患整改</w:t>
            </w:r>
            <w:r>
              <w:rPr>
                <w:rFonts w:hint="eastAsia" w:eastAsia="仿宋_GB2312"/>
                <w:color w:val="000000"/>
                <w:kern w:val="0"/>
                <w:sz w:val="24"/>
                <w:lang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开展服务、督促落实、整改督办</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督促落实、督促整改、督促录入</w:t>
            </w:r>
            <w:r>
              <w:rPr>
                <w:rFonts w:hint="eastAsia" w:eastAsia="仿宋_GB2312"/>
                <w:color w:val="000000"/>
                <w:kern w:val="0"/>
                <w:sz w:val="24"/>
                <w:lang w:bidi="ar"/>
              </w:rPr>
              <w:t>。</w:t>
            </w:r>
          </w:p>
        </w:tc>
        <w:tc>
          <w:tcPr>
            <w:tcW w:w="13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56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（3）部署开展危险化学品仓库安全风险评估，</w:t>
            </w:r>
            <w:r>
              <w:rPr>
                <w:rStyle w:val="12"/>
                <w:rFonts w:ascii="Times New Roman" w:hAnsi="Times New Roman" w:eastAsia="仿宋_GB2312" w:cs="Times New Roman"/>
                <w:b/>
                <w:bCs/>
                <w:sz w:val="24"/>
                <w:szCs w:val="24"/>
                <w:lang w:bidi="ar"/>
              </w:rPr>
              <w:t>一是</w:t>
            </w:r>
            <w:r>
              <w:rPr>
                <w:rStyle w:val="13"/>
                <w:rFonts w:ascii="Times New Roman" w:cs="Times New Roman"/>
                <w:sz w:val="24"/>
                <w:szCs w:val="24"/>
                <w:lang w:bidi="ar"/>
              </w:rPr>
              <w:t>全面摸排取得危险化学品经营许可证，通过仓库（非储罐区）储存危险化学品企业底数，建立动态台账；</w:t>
            </w:r>
            <w:r>
              <w:rPr>
                <w:rStyle w:val="12"/>
                <w:rFonts w:ascii="Times New Roman" w:hAnsi="Times New Roman" w:eastAsia="仿宋_GB2312" w:cs="Times New Roman"/>
                <w:b/>
                <w:bCs/>
                <w:sz w:val="24"/>
                <w:szCs w:val="24"/>
                <w:lang w:bidi="ar"/>
              </w:rPr>
              <w:t>二是</w:t>
            </w:r>
            <w:r>
              <w:rPr>
                <w:rStyle w:val="13"/>
                <w:rFonts w:ascii="Times New Roman" w:cs="Times New Roman"/>
                <w:sz w:val="24"/>
                <w:szCs w:val="24"/>
                <w:lang w:bidi="ar"/>
              </w:rPr>
              <w:t>组织企业对照《危险化学品仓库企业安全风险评估细则（试行）》开展自评，形成自评报告和问题隐患清单，确定安全风险等级，明确整改措施及时限；</w:t>
            </w:r>
            <w:r>
              <w:rPr>
                <w:rStyle w:val="12"/>
                <w:rFonts w:ascii="Times New Roman" w:hAnsi="Times New Roman" w:eastAsia="仿宋_GB2312" w:cs="Times New Roman"/>
                <w:b/>
                <w:bCs/>
                <w:sz w:val="24"/>
                <w:szCs w:val="24"/>
                <w:lang w:bidi="ar"/>
              </w:rPr>
              <w:t>三是</w:t>
            </w:r>
            <w:r>
              <w:rPr>
                <w:rStyle w:val="13"/>
                <w:rFonts w:ascii="Times New Roman" w:cs="Times New Roman"/>
                <w:sz w:val="24"/>
                <w:szCs w:val="24"/>
                <w:lang w:bidi="ar"/>
              </w:rPr>
              <w:t>州应急管理局逐项核查并编制核查报告；</w:t>
            </w:r>
            <w:r>
              <w:rPr>
                <w:rStyle w:val="12"/>
                <w:rFonts w:ascii="Times New Roman" w:hAnsi="Times New Roman" w:eastAsia="仿宋_GB2312" w:cs="Times New Roman"/>
                <w:b/>
                <w:bCs/>
                <w:sz w:val="24"/>
                <w:szCs w:val="24"/>
                <w:lang w:bidi="ar"/>
              </w:rPr>
              <w:t>四是</w:t>
            </w:r>
            <w:r>
              <w:rPr>
                <w:rStyle w:val="13"/>
                <w:rFonts w:ascii="Times New Roman" w:cs="Times New Roman"/>
                <w:sz w:val="24"/>
                <w:szCs w:val="24"/>
                <w:lang w:bidi="ar"/>
              </w:rPr>
              <w:t>县市应急管理局对有关企业隐患整改进行执法验收，实现高和较高安全风险等级企业动态“清零”。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3月底前完成排查摸底、5月底完成对标自评、6月底前完成风险等级核查、10月底前完成执法验收、11月底前部</w:t>
            </w:r>
            <w:r>
              <w:rPr>
                <w:rFonts w:hint="eastAsia" w:eastAsia="仿宋_GB2312"/>
                <w:color w:val="000000"/>
                <w:kern w:val="0"/>
                <w:sz w:val="24"/>
                <w:lang w:bidi="ar"/>
              </w:rPr>
              <w:t>、</w:t>
            </w:r>
            <w:r>
              <w:rPr>
                <w:rFonts w:eastAsia="仿宋_GB2312"/>
                <w:color w:val="000000"/>
                <w:kern w:val="0"/>
                <w:sz w:val="24"/>
                <w:lang w:bidi="ar"/>
              </w:rPr>
              <w:t>省督导抽查</w:t>
            </w:r>
            <w:r>
              <w:rPr>
                <w:rFonts w:hint="eastAsia" w:eastAsia="仿宋_GB2312"/>
                <w:color w:val="000000"/>
                <w:kern w:val="0"/>
                <w:sz w:val="24"/>
                <w:lang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制定方案、组织排查、开展核查、跟踪督促</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督促落实、督促整改、督促录入、执法验收</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r>
              <w:rPr>
                <w:rFonts w:hint="eastAsia" w:ascii="仿宋_GB2312" w:hAnsi="宋体" w:eastAsia="仿宋_GB2312" w:cs="仿宋_GB2312"/>
                <w:color w:val="000000"/>
                <w:sz w:val="24"/>
              </w:rPr>
              <w:t>将有关自评情况等信息录入危险化学品经营监管系统。</w:t>
            </w:r>
          </w:p>
        </w:tc>
      </w:tr>
      <w:tr>
        <w:tblPrEx>
          <w:tblCellMar>
            <w:top w:w="0" w:type="dxa"/>
            <w:left w:w="108" w:type="dxa"/>
            <w:bottom w:w="0" w:type="dxa"/>
            <w:right w:w="108" w:type="dxa"/>
          </w:tblCellMar>
        </w:tblPrEx>
        <w:trPr>
          <w:trHeight w:val="1833"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3.防范高危细分领域安全风险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ascii="仿宋_GB2312" w:hAnsi="宋体" w:eastAsia="仿宋_GB2312" w:cs="仿宋_GB2312"/>
                <w:kern w:val="0"/>
                <w:sz w:val="24"/>
                <w:lang w:bidi="ar"/>
              </w:rPr>
              <w:t>严格新建项目安全条件审核把关，严控涉及剧毒、易制爆等高风险工艺项目建设落地</w:t>
            </w:r>
            <w:r>
              <w:rPr>
                <w:rFonts w:hint="eastAsia" w:ascii="仿宋_GB2312" w:hAnsi="宋体" w:eastAsia="仿宋_GB2312" w:cs="仿宋_GB2312"/>
                <w:kern w:val="0"/>
                <w:sz w:val="24"/>
                <w:lang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sz w:val="24"/>
              </w:rPr>
            </w:pPr>
            <w:r>
              <w:rPr>
                <w:rFonts w:ascii="仿宋_GB2312" w:hAnsi="宋体" w:eastAsia="仿宋_GB2312" w:cs="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sz w:val="24"/>
              </w:rPr>
            </w:pPr>
            <w:r>
              <w:rPr>
                <w:rFonts w:hint="eastAsia" w:ascii="仿宋_GB2312" w:hAnsi="宋体" w:eastAsia="仿宋_GB2312" w:cs="仿宋_GB2312"/>
                <w:sz w:val="24"/>
              </w:rPr>
              <w:t>严格把关、严格准入。</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sz w:val="24"/>
              </w:rPr>
            </w:pPr>
            <w:r>
              <w:rPr>
                <w:rFonts w:hint="eastAsia" w:ascii="仿宋_GB2312" w:hAnsi="宋体" w:eastAsia="仿宋_GB2312" w:cs="仿宋_GB2312"/>
                <w:sz w:val="24"/>
              </w:rPr>
              <w:t>加强宣传引导，做好决策咨询服务。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FF0000"/>
                <w:sz w:val="24"/>
              </w:rPr>
            </w:pPr>
          </w:p>
        </w:tc>
      </w:tr>
      <w:tr>
        <w:tblPrEx>
          <w:tblCellMar>
            <w:top w:w="0" w:type="dxa"/>
            <w:left w:w="108" w:type="dxa"/>
            <w:bottom w:w="0" w:type="dxa"/>
            <w:right w:w="108" w:type="dxa"/>
          </w:tblCellMar>
        </w:tblPrEx>
        <w:trPr>
          <w:trHeight w:val="1550"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4.防范建设项目准入安全风险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w:t>
            </w:r>
            <w:r>
              <w:rPr>
                <w:rFonts w:ascii="仿宋_GB2312" w:hAnsi="宋体" w:eastAsia="仿宋_GB2312" w:cs="仿宋_GB2312"/>
                <w:kern w:val="0"/>
                <w:sz w:val="24"/>
                <w:lang w:bidi="ar"/>
              </w:rPr>
              <w:t>1）</w:t>
            </w:r>
            <w:r>
              <w:rPr>
                <w:rFonts w:eastAsia="仿宋_GB2312"/>
                <w:color w:val="000000"/>
                <w:kern w:val="0"/>
                <w:sz w:val="24"/>
                <w:lang w:bidi="ar"/>
              </w:rPr>
              <w:t>严格落实《危险化学品生产建设项目安全风险防控指南（试行）》、《云南省化工项目准入条件（试行）》和新建化工生产项目入园要求。</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r>
              <w:rPr>
                <w:rFonts w:hint="eastAsia" w:ascii="仿宋_GB2312" w:hAnsi="宋体" w:eastAsia="仿宋_GB2312" w:cs="仿宋_GB2312"/>
                <w:sz w:val="24"/>
              </w:rPr>
              <w:t>严格把关、严格准入。</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r>
              <w:rPr>
                <w:rFonts w:hint="eastAsia" w:ascii="仿宋_GB2312" w:hAnsi="宋体" w:eastAsia="仿宋_GB2312" w:cs="仿宋_GB2312"/>
                <w:sz w:val="24"/>
              </w:rPr>
              <w:t>加强宣传引导，做好决策咨询服务。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686"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（2）组织开展长期停产“僵尸”生产企业清理</w:t>
            </w:r>
            <w:r>
              <w:rPr>
                <w:rFonts w:hint="eastAsia" w:ascii="仿宋_GB2312" w:hAnsi="宋体" w:eastAsia="仿宋_GB2312" w:cs="仿宋_GB2312"/>
                <w:color w:val="000000"/>
                <w:kern w:val="0"/>
                <w:sz w:val="24"/>
                <w:lang w:bidi="ar"/>
              </w:rPr>
              <w:t>，加强日常监督管理，严格复产复工审核验收，不具备复产复工条件的，督促尽快办理许可证注销手续。</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r>
              <w:rPr>
                <w:rFonts w:ascii="仿宋_GB2312" w:hAnsi="宋体" w:eastAsia="仿宋_GB2312" w:cs="仿宋_GB2312"/>
                <w:color w:val="000000"/>
                <w:kern w:val="0"/>
                <w:sz w:val="24"/>
                <w:lang w:bidi="ar"/>
              </w:rPr>
              <w:t>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加强监督指导，结合建设项目安全设施“三同时”回头看进行核查。</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全覆盖检查</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3256"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（3）组织全</w:t>
            </w:r>
            <w:r>
              <w:rPr>
                <w:rFonts w:hint="eastAsia" w:ascii="仿宋_GB2312" w:hAnsi="宋体" w:eastAsia="仿宋_GB2312" w:cs="仿宋_GB2312"/>
                <w:color w:val="000000"/>
                <w:kern w:val="0"/>
                <w:sz w:val="24"/>
                <w:lang w:bidi="ar"/>
              </w:rPr>
              <w:t>县</w:t>
            </w:r>
            <w:r>
              <w:rPr>
                <w:rFonts w:ascii="仿宋_GB2312" w:hAnsi="宋体" w:eastAsia="仿宋_GB2312" w:cs="仿宋_GB2312"/>
                <w:color w:val="000000"/>
                <w:kern w:val="0"/>
                <w:sz w:val="24"/>
                <w:lang w:bidi="ar"/>
              </w:rPr>
              <w:t>危险化学品生产企业和带储存设施（构成重大危险源）的经营企业</w:t>
            </w:r>
            <w:r>
              <w:rPr>
                <w:rFonts w:hint="eastAsia" w:ascii="仿宋_GB2312" w:hAnsi="宋体" w:eastAsia="仿宋_GB2312" w:cs="仿宋_GB2312"/>
                <w:color w:val="000000"/>
                <w:kern w:val="0"/>
                <w:sz w:val="24"/>
                <w:lang w:bidi="ar"/>
              </w:rPr>
              <w:t>对照《云南省危险化学品生产储存企业安全风险评估诊断分级指南》</w:t>
            </w:r>
            <w:r>
              <w:rPr>
                <w:rFonts w:hint="eastAsia" w:ascii="方正楷体_GBK" w:hAnsi="方正楷体_GBK" w:eastAsia="方正楷体_GBK" w:cs="方正楷体_GBK"/>
                <w:b/>
                <w:bCs/>
                <w:color w:val="000000"/>
                <w:kern w:val="0"/>
                <w:sz w:val="24"/>
                <w:lang w:bidi="ar"/>
              </w:rPr>
              <w:t>（待发）</w:t>
            </w:r>
            <w:r>
              <w:rPr>
                <w:rFonts w:ascii="仿宋_GB2312" w:hAnsi="宋体" w:eastAsia="仿宋_GB2312" w:cs="仿宋_GB2312"/>
                <w:color w:val="000000"/>
                <w:kern w:val="0"/>
                <w:sz w:val="24"/>
                <w:lang w:bidi="ar"/>
              </w:rPr>
              <w:t>重新复核评估其安全风险等级，分级动态建立高风险企业名单，实施重点监管。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8月底前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宣传解读《云南省危险化学品</w:t>
            </w:r>
            <w:r>
              <w:rPr>
                <w:rFonts w:ascii="仿宋_GB2312" w:hAnsi="宋体" w:eastAsia="仿宋_GB2312" w:cs="仿宋_GB2312"/>
                <w:color w:val="000000"/>
                <w:kern w:val="0"/>
                <w:sz w:val="24"/>
                <w:lang w:bidi="ar"/>
              </w:rPr>
              <w:t>生产储存企业</w:t>
            </w:r>
            <w:r>
              <w:rPr>
                <w:rFonts w:hint="eastAsia" w:ascii="仿宋_GB2312" w:hAnsi="宋体" w:eastAsia="仿宋_GB2312" w:cs="仿宋_GB2312"/>
                <w:color w:val="000000"/>
                <w:kern w:val="0"/>
                <w:sz w:val="24"/>
                <w:lang w:bidi="ar"/>
              </w:rPr>
              <w:t>安全风险评估诊断分级指南》，加强监督指导，</w:t>
            </w:r>
            <w:r>
              <w:rPr>
                <w:rFonts w:ascii="仿宋_GB2312" w:hAnsi="宋体" w:eastAsia="仿宋_GB2312" w:cs="仿宋_GB2312"/>
                <w:color w:val="000000"/>
                <w:kern w:val="0"/>
                <w:sz w:val="24"/>
                <w:lang w:bidi="ar"/>
              </w:rPr>
              <w:t>组织开展本地区生产储存企业安全风险等级复核工作，并汇总上报企业安全风险等级台账。</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督促指导辖区内企业按照方案开展安全风险等级复核评估、及时上报辖区企业重新核定的安全风险等级汇总情况。</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51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5.防范作业安全风险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sz w:val="24"/>
              </w:rPr>
            </w:pPr>
            <w:r>
              <w:rPr>
                <w:rFonts w:ascii="仿宋_GB2312" w:hAnsi="宋体" w:eastAsia="仿宋_GB2312" w:cs="仿宋_GB2312"/>
                <w:kern w:val="0"/>
                <w:sz w:val="24"/>
                <w:lang w:bidi="ar"/>
              </w:rPr>
              <w:t>（1）加强作业安全管理培训，严格执行应急管理部制定下发的化工企业异常工况处置、带压密封和带压开孔作业等安全管理规范</w:t>
            </w:r>
            <w:r>
              <w:rPr>
                <w:rFonts w:hint="eastAsia" w:ascii="仿宋_GB2312" w:hAnsi="宋体" w:eastAsia="仿宋_GB2312" w:cs="仿宋_GB2312"/>
                <w:kern w:val="0"/>
                <w:sz w:val="24"/>
                <w:lang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sz w:val="24"/>
              </w:rPr>
            </w:pPr>
            <w:r>
              <w:rPr>
                <w:rFonts w:ascii="仿宋_GB2312" w:hAnsi="宋体" w:eastAsia="仿宋_GB2312" w:cs="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加强宣贯培训、</w:t>
            </w:r>
            <w:r>
              <w:rPr>
                <w:rFonts w:ascii="仿宋_GB2312" w:hAnsi="宋体" w:eastAsia="仿宋_GB2312" w:cs="仿宋_GB2312"/>
                <w:kern w:val="0"/>
                <w:sz w:val="24"/>
                <w:lang w:bidi="ar"/>
              </w:rPr>
              <w:t>监督</w:t>
            </w:r>
            <w:r>
              <w:rPr>
                <w:rFonts w:hint="eastAsia" w:ascii="仿宋_GB2312" w:hAnsi="宋体" w:eastAsia="仿宋_GB2312" w:cs="仿宋_GB2312"/>
                <w:kern w:val="0"/>
                <w:sz w:val="24"/>
                <w:lang w:bidi="ar"/>
              </w:rPr>
              <w:t>检</w:t>
            </w:r>
            <w:r>
              <w:rPr>
                <w:rFonts w:ascii="仿宋_GB2312" w:hAnsi="宋体" w:eastAsia="仿宋_GB2312" w:cs="仿宋_GB2312"/>
                <w:kern w:val="0"/>
                <w:sz w:val="24"/>
                <w:lang w:bidi="ar"/>
              </w:rPr>
              <w:t>查</w:t>
            </w:r>
            <w:r>
              <w:rPr>
                <w:rFonts w:hint="eastAsia" w:ascii="仿宋_GB2312" w:hAnsi="宋体" w:eastAsia="仿宋_GB2312" w:cs="仿宋_GB2312"/>
                <w:kern w:val="0"/>
                <w:sz w:val="24"/>
                <w:lang w:bidi="ar"/>
              </w:rPr>
              <w:t>、监管执法。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加强宣贯培训、</w:t>
            </w:r>
            <w:r>
              <w:rPr>
                <w:rFonts w:ascii="仿宋_GB2312" w:hAnsi="宋体" w:eastAsia="仿宋_GB2312" w:cs="仿宋_GB2312"/>
                <w:kern w:val="0"/>
                <w:sz w:val="24"/>
                <w:lang w:bidi="ar"/>
              </w:rPr>
              <w:t>监督</w:t>
            </w:r>
            <w:r>
              <w:rPr>
                <w:rFonts w:hint="eastAsia" w:ascii="仿宋_GB2312" w:hAnsi="宋体" w:eastAsia="仿宋_GB2312" w:cs="仿宋_GB2312"/>
                <w:kern w:val="0"/>
                <w:sz w:val="24"/>
                <w:lang w:bidi="ar"/>
              </w:rPr>
              <w:t>检</w:t>
            </w:r>
            <w:r>
              <w:rPr>
                <w:rFonts w:ascii="仿宋_GB2312" w:hAnsi="宋体" w:eastAsia="仿宋_GB2312" w:cs="仿宋_GB2312"/>
                <w:kern w:val="0"/>
                <w:sz w:val="24"/>
                <w:lang w:bidi="ar"/>
              </w:rPr>
              <w:t>抽查</w:t>
            </w:r>
            <w:r>
              <w:rPr>
                <w:rFonts w:hint="eastAsia" w:ascii="仿宋_GB2312" w:hAnsi="宋体" w:eastAsia="仿宋_GB2312" w:cs="仿宋_GB2312"/>
                <w:kern w:val="0"/>
                <w:sz w:val="24"/>
                <w:lang w:bidi="ar"/>
              </w:rPr>
              <w:t>、监管执法。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974"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（2）实施危险作业风险隐患排查治理行动，将危险作业安全管理作为日常监管、执法检查等的必查项，集中公布、曝光、处理一批违法违规行为，督促企业建立健全危险作业安全管理及自查自改工作机制。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监督</w:t>
            </w:r>
            <w:r>
              <w:rPr>
                <w:rFonts w:hint="eastAsia" w:ascii="仿宋_GB2312" w:hAnsi="宋体" w:eastAsia="仿宋_GB2312" w:cs="仿宋_GB2312"/>
                <w:color w:val="000000"/>
                <w:kern w:val="0"/>
                <w:sz w:val="24"/>
                <w:lang w:bidi="ar"/>
              </w:rPr>
              <w:t>检</w:t>
            </w:r>
            <w:r>
              <w:rPr>
                <w:rFonts w:ascii="仿宋_GB2312" w:hAnsi="宋体" w:eastAsia="仿宋_GB2312" w:cs="仿宋_GB2312"/>
                <w:color w:val="000000"/>
                <w:kern w:val="0"/>
                <w:sz w:val="24"/>
                <w:lang w:bidi="ar"/>
              </w:rPr>
              <w:t>查</w:t>
            </w:r>
            <w:r>
              <w:rPr>
                <w:rFonts w:hint="eastAsia" w:ascii="仿宋_GB2312" w:hAnsi="宋体" w:eastAsia="仿宋_GB2312" w:cs="仿宋_GB2312"/>
                <w:color w:val="000000"/>
                <w:kern w:val="0"/>
                <w:sz w:val="24"/>
                <w:lang w:bidi="ar"/>
              </w:rPr>
              <w:t>、监管执法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监督检查</w:t>
            </w:r>
            <w:r>
              <w:rPr>
                <w:rFonts w:hint="eastAsia" w:ascii="仿宋_GB2312" w:hAnsi="宋体" w:eastAsia="仿宋_GB2312" w:cs="仿宋_GB2312"/>
                <w:color w:val="000000"/>
                <w:kern w:val="0"/>
                <w:sz w:val="24"/>
                <w:lang w:bidi="ar"/>
              </w:rPr>
              <w:t>、监管执法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814"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（3）推动危险化学品重大危险源企业2024年建设应用特殊作业许可与作业管理场景、包含人员聚集风险监测预警功能的人员定位系统。</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11月底前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制定方案、组织落实、跟踪督促</w:t>
            </w:r>
            <w:r>
              <w:rPr>
                <w:rFonts w:hint="eastAsia" w:ascii="仿宋_GB2312" w:hAnsi="宋体" w:eastAsia="仿宋_GB2312" w:cs="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督促落实、督促安装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3676"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6.防范油气长输管道安全风险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开展油气管道常态化治理，</w:t>
            </w:r>
            <w:r>
              <w:rPr>
                <w:rFonts w:ascii="仿宋_GB2312" w:hAnsi="宋体" w:eastAsia="仿宋_GB2312" w:cs="仿宋_GB2312"/>
                <w:color w:val="000000"/>
                <w:kern w:val="0"/>
                <w:sz w:val="24"/>
                <w:lang w:bidi="ar"/>
              </w:rPr>
              <w:t>督促油气长输管道企业加强日常巡检巡护巡查、落实地质灾害隐患点安全监管防护措施，组织开展人员密集型高后果区安全风险对标自评和老旧管道安全风险排查评估，建立“一区一策”“一段一策”“一线一策”整改提升方案，形成外部隐患清单、管道本体隐患清单和其他隐患清单，推动建立属地政企、社企协调联动、联防联控，建立人员密集型高后果区日常联防联控、定期会商研判和协同应急处置工作机制，推进联防联控机制有效运行。</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7月底前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联合有关部门，</w:t>
            </w:r>
            <w:r>
              <w:rPr>
                <w:rFonts w:ascii="仿宋_GB2312" w:hAnsi="宋体" w:eastAsia="仿宋_GB2312" w:cs="仿宋_GB2312"/>
                <w:color w:val="000000"/>
                <w:kern w:val="0"/>
                <w:sz w:val="24"/>
                <w:lang w:bidi="ar"/>
              </w:rPr>
              <w:t>组织</w:t>
            </w:r>
            <w:r>
              <w:rPr>
                <w:rFonts w:hint="eastAsia" w:ascii="仿宋_GB2312" w:hAnsi="宋体" w:eastAsia="仿宋_GB2312" w:cs="仿宋_GB2312"/>
                <w:color w:val="000000"/>
                <w:kern w:val="0"/>
                <w:sz w:val="24"/>
                <w:lang w:bidi="ar"/>
              </w:rPr>
              <w:t>开展全覆盖检查，乡镇人民政府与油气管道企业建立人员密集型高后果区</w:t>
            </w:r>
            <w:r>
              <w:rPr>
                <w:rFonts w:ascii="仿宋_GB2312" w:hAnsi="宋体" w:eastAsia="仿宋_GB2312" w:cs="仿宋_GB2312"/>
                <w:color w:val="000000"/>
                <w:kern w:val="0"/>
                <w:sz w:val="24"/>
                <w:lang w:bidi="ar"/>
              </w:rPr>
              <w:t>有关企业按要求落实</w:t>
            </w:r>
            <w:r>
              <w:rPr>
                <w:rFonts w:hint="eastAsia" w:ascii="仿宋_GB2312" w:hAnsi="宋体" w:eastAsia="仿宋_GB2312" w:cs="仿宋_GB2312"/>
                <w:color w:val="000000"/>
                <w:kern w:val="0"/>
                <w:sz w:val="24"/>
                <w:lang w:bidi="ar"/>
              </w:rPr>
              <w:t>日常</w:t>
            </w:r>
            <w:r>
              <w:rPr>
                <w:rFonts w:ascii="仿宋_GB2312" w:hAnsi="宋体" w:eastAsia="仿宋_GB2312" w:cs="仿宋_GB2312"/>
                <w:color w:val="000000"/>
                <w:kern w:val="0"/>
                <w:sz w:val="24"/>
                <w:lang w:bidi="ar"/>
              </w:rPr>
              <w:t>联防联控、定期会商研判和协同应急处置工作机制</w:t>
            </w:r>
            <w:r>
              <w:rPr>
                <w:rFonts w:hint="eastAsia" w:ascii="仿宋_GB2312" w:hAnsi="宋体" w:eastAsia="仿宋_GB2312" w:cs="仿宋_GB2312"/>
                <w:color w:val="000000"/>
                <w:kern w:val="0"/>
                <w:sz w:val="24"/>
                <w:lang w:bidi="ar"/>
              </w:rPr>
              <w:t>运行情况。</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监督检查、</w:t>
            </w:r>
            <w:r>
              <w:rPr>
                <w:rFonts w:ascii="仿宋_GB2312" w:hAnsi="宋体" w:eastAsia="仿宋_GB2312" w:cs="仿宋_GB2312"/>
                <w:color w:val="000000"/>
                <w:kern w:val="0"/>
                <w:sz w:val="24"/>
                <w:lang w:bidi="ar"/>
              </w:rPr>
              <w:t>对接协调、督促落实</w:t>
            </w:r>
            <w:r>
              <w:rPr>
                <w:rFonts w:hint="eastAsia" w:ascii="仿宋_GB2312" w:hAnsi="宋体" w:eastAsia="仿宋_GB2312" w:cs="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638"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7.防范烟花爆竹经营安全风险</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（1）深化烟花爆竹经营安全整治，常态化开展“企业自查、县</w:t>
            </w:r>
            <w:r>
              <w:rPr>
                <w:rFonts w:hint="eastAsia" w:ascii="仿宋_GB2312" w:hAnsi="宋体" w:eastAsia="仿宋_GB2312" w:cs="仿宋_GB2312"/>
                <w:color w:val="000000"/>
                <w:kern w:val="0"/>
                <w:sz w:val="24"/>
                <w:lang w:bidi="ar"/>
              </w:rPr>
              <w:t>、乡</w:t>
            </w:r>
            <w:r>
              <w:rPr>
                <w:rFonts w:ascii="仿宋_GB2312" w:hAnsi="宋体" w:eastAsia="仿宋_GB2312" w:cs="仿宋_GB2312"/>
                <w:color w:val="000000"/>
                <w:kern w:val="0"/>
                <w:sz w:val="24"/>
                <w:lang w:bidi="ar"/>
              </w:rPr>
              <w:t>复查、州级抽查”相结合的专项检查，严厉整治批发企业“六严禁”及零售店（点）“两关闭”“三严禁”等违法违规行为。</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常态化开展执法检查</w:t>
            </w:r>
            <w:r>
              <w:rPr>
                <w:rFonts w:hint="eastAsia" w:ascii="仿宋_GB2312" w:hAnsi="宋体" w:eastAsia="仿宋_GB2312" w:cs="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加强督查检查，督</w:t>
            </w:r>
            <w:r>
              <w:rPr>
                <w:rFonts w:ascii="仿宋_GB2312" w:hAnsi="宋体" w:eastAsia="仿宋_GB2312" w:cs="仿宋_GB2312"/>
                <w:color w:val="000000"/>
                <w:kern w:val="0"/>
                <w:sz w:val="24"/>
                <w:lang w:bidi="ar"/>
              </w:rPr>
              <w:t>促企业落实整改措施</w:t>
            </w:r>
            <w:r>
              <w:rPr>
                <w:rFonts w:hint="eastAsia" w:ascii="仿宋_GB2312" w:hAnsi="宋体" w:eastAsia="仿宋_GB2312" w:cs="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331"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FF0000"/>
                <w:sz w:val="24"/>
              </w:rPr>
            </w:pPr>
            <w:r>
              <w:rPr>
                <w:rFonts w:eastAsia="仿宋_GB2312"/>
                <w:kern w:val="0"/>
                <w:sz w:val="24"/>
                <w:lang w:bidi="ar"/>
              </w:rPr>
              <w:t>（2）积极应用安全风险监测预警系统和流向管理信息系统，实时监测、动态掌握批发企业、零售店（点）库存及安全管理情况。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sz w:val="24"/>
              </w:rPr>
            </w:pPr>
            <w:r>
              <w:rPr>
                <w:rFonts w:hint="eastAsia" w:ascii="仿宋_GB2312" w:hAnsi="宋体" w:eastAsia="仿宋_GB2312" w:cs="仿宋_GB2312"/>
                <w:sz w:val="24"/>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sz w:val="24"/>
              </w:rPr>
            </w:pPr>
            <w:r>
              <w:rPr>
                <w:rFonts w:hint="eastAsia" w:ascii="仿宋_GB2312" w:hAnsi="宋体" w:eastAsia="仿宋_GB2312" w:cs="仿宋_GB2312"/>
                <w:sz w:val="24"/>
              </w:rPr>
              <w:t>执法检查、督促落实</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sz w:val="24"/>
              </w:rPr>
            </w:pPr>
            <w:r>
              <w:rPr>
                <w:rFonts w:hint="eastAsia" w:ascii="仿宋_GB2312" w:hAnsi="宋体" w:eastAsia="仿宋_GB2312" w:cs="仿宋_GB2312"/>
                <w:sz w:val="24"/>
              </w:rPr>
              <w:t>执法检查、督促整改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FF0000"/>
                <w:sz w:val="24"/>
              </w:rPr>
            </w:pPr>
          </w:p>
        </w:tc>
      </w:tr>
      <w:tr>
        <w:tblPrEx>
          <w:tblCellMar>
            <w:top w:w="0" w:type="dxa"/>
            <w:left w:w="108" w:type="dxa"/>
            <w:bottom w:w="0" w:type="dxa"/>
            <w:right w:w="108" w:type="dxa"/>
          </w:tblCellMar>
        </w:tblPrEx>
        <w:trPr>
          <w:trHeight w:val="1534"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（3）会同有关部门提前研判断、部署烟花爆竹生产经营旺季安全监管工作，严格落实“打非”工作责任，严格监管执法，严厉打击非法生产、运输、储存、经营烟花爆竹行为。</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统筹部署、</w:t>
            </w:r>
            <w:r>
              <w:rPr>
                <w:rFonts w:ascii="仿宋_GB2312" w:hAnsi="宋体" w:eastAsia="仿宋_GB2312" w:cs="仿宋_GB2312"/>
                <w:color w:val="000000"/>
                <w:kern w:val="0"/>
                <w:sz w:val="24"/>
                <w:lang w:bidi="ar"/>
              </w:rPr>
              <w:t>执法检查、督促落实</w:t>
            </w:r>
            <w:r>
              <w:rPr>
                <w:rFonts w:hint="eastAsia" w:ascii="仿宋_GB2312" w:hAnsi="宋体" w:eastAsia="仿宋_GB2312" w:cs="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执法检查、督促整改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266"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8.推进企业本质安全改造整治</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（1）推动反应安全风险评估工艺危险度3级及以上的硝化、氯化、氟化、过氧化企业应用微通道、管式反应器等新装备、新技术。</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hint="eastAsia" w:eastAsia="仿宋_GB2312"/>
                <w:color w:val="000000"/>
                <w:kern w:val="0"/>
                <w:sz w:val="24"/>
                <w:lang w:bidi="ar"/>
              </w:rPr>
              <w:t>根据反应安全风险评估等情况</w:t>
            </w:r>
            <w:r>
              <w:rPr>
                <w:rFonts w:eastAsia="仿宋_GB2312"/>
                <w:color w:val="000000"/>
                <w:kern w:val="0"/>
                <w:sz w:val="24"/>
                <w:lang w:bidi="ar"/>
              </w:rPr>
              <w:t>推进</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督促落实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274"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（2）认真贯彻执行《淘汰落后危险化学品安全生产工艺技术设备目录》（第二批），推动有关企业按要求完成整治、改造退出。</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hint="eastAsia" w:eastAsia="仿宋_GB2312"/>
                <w:color w:val="000000"/>
                <w:kern w:val="0"/>
                <w:sz w:val="24"/>
                <w:lang w:bidi="ar"/>
              </w:rPr>
              <w:t>统筹推进、</w:t>
            </w: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263"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hint="eastAsia" w:eastAsia="仿宋_GB2312"/>
                <w:color w:val="000000"/>
                <w:kern w:val="0"/>
                <w:sz w:val="24"/>
                <w:lang w:bidi="ar"/>
              </w:rPr>
              <w:t>（3）</w:t>
            </w:r>
            <w:r>
              <w:rPr>
                <w:rFonts w:eastAsia="仿宋_GB2312"/>
                <w:color w:val="000000"/>
                <w:kern w:val="0"/>
                <w:sz w:val="24"/>
                <w:lang w:bidi="ar"/>
              </w:rPr>
              <w:t>大力实施油气储存企业本质安全提升工程，推动城市建成区安全距离不足、人员密集区高风险油气库分类实施改造、搬迁或关闭。</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hint="eastAsia" w:eastAsia="仿宋_GB2312"/>
                <w:color w:val="000000"/>
                <w:kern w:val="0"/>
                <w:sz w:val="24"/>
                <w:lang w:bidi="ar"/>
              </w:rPr>
              <w:t>统筹推进、</w:t>
            </w: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408"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9.推进老旧装置设备安全分类整治</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（1）以老旧化工装置、常压可燃有毒液体储罐为重点，明确要求、分类实施，坚决淘汰一批、退出一批、更新改造一批安全风险高的老旧装置设备，提高本质安全度。</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hint="eastAsia" w:eastAsia="仿宋_GB2312"/>
                <w:color w:val="000000"/>
                <w:kern w:val="0"/>
                <w:sz w:val="24"/>
                <w:lang w:bidi="ar"/>
              </w:rPr>
              <w:t>细化方案、</w:t>
            </w: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监督检查、督促落实、报送情况</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2542"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exact"/>
              <w:textAlignment w:val="center"/>
              <w:rPr>
                <w:rFonts w:eastAsia="仿宋_GB2312"/>
                <w:color w:val="000000"/>
                <w:kern w:val="0"/>
                <w:sz w:val="24"/>
                <w:lang w:bidi="ar"/>
              </w:rPr>
            </w:pPr>
            <w:r>
              <w:rPr>
                <w:rFonts w:eastAsia="仿宋_GB2312"/>
                <w:color w:val="000000"/>
                <w:kern w:val="0"/>
                <w:sz w:val="24"/>
                <w:lang w:bidi="ar"/>
              </w:rPr>
              <w:t>突出动静设备，加快危险化学品生产企业现有老旧装置在册问题隐患整改销号，提高安全风险管控水平。</w:t>
            </w:r>
          </w:p>
          <w:p>
            <w:pPr>
              <w:widowControl/>
              <w:spacing w:line="240" w:lineRule="exact"/>
              <w:textAlignment w:val="center"/>
              <w:rPr>
                <w:rStyle w:val="13"/>
                <w:rFonts w:ascii="Times New Roman" w:cs="Times New Roman"/>
                <w:sz w:val="24"/>
                <w:szCs w:val="24"/>
                <w:lang w:bidi="ar"/>
              </w:rPr>
            </w:pPr>
            <w:r>
              <w:rPr>
                <w:rStyle w:val="12"/>
                <w:rFonts w:ascii="Times New Roman" w:hAnsi="Times New Roman" w:eastAsia="仿宋_GB2312" w:cs="Times New Roman"/>
                <w:b/>
                <w:bCs/>
                <w:sz w:val="24"/>
                <w:szCs w:val="24"/>
                <w:lang w:bidi="ar"/>
              </w:rPr>
              <w:t>一是</w:t>
            </w:r>
            <w:r>
              <w:rPr>
                <w:rStyle w:val="13"/>
                <w:rFonts w:ascii="Times New Roman" w:cs="Times New Roman"/>
                <w:sz w:val="24"/>
                <w:szCs w:val="24"/>
                <w:lang w:bidi="ar"/>
              </w:rPr>
              <w:t>组织企业对照《危险化学品生产使用企业老旧装置安全风险评估指南（试行）》开展自查，建立老旧装置在册问题隐患清单。</w:t>
            </w:r>
          </w:p>
          <w:p>
            <w:pPr>
              <w:widowControl/>
              <w:spacing w:line="240" w:lineRule="exact"/>
              <w:textAlignment w:val="center"/>
              <w:rPr>
                <w:rFonts w:eastAsia="仿宋_GB2312"/>
                <w:color w:val="000000"/>
                <w:sz w:val="24"/>
              </w:rPr>
            </w:pPr>
            <w:r>
              <w:rPr>
                <w:rStyle w:val="12"/>
                <w:rFonts w:ascii="Times New Roman" w:hAnsi="Times New Roman" w:eastAsia="仿宋_GB2312" w:cs="Times New Roman"/>
                <w:b/>
                <w:bCs/>
                <w:sz w:val="24"/>
                <w:szCs w:val="24"/>
                <w:lang w:bidi="ar"/>
              </w:rPr>
              <w:t>二是</w:t>
            </w:r>
            <w:r>
              <w:rPr>
                <w:rStyle w:val="13"/>
                <w:rFonts w:ascii="Times New Roman" w:cs="Times New Roman"/>
                <w:sz w:val="24"/>
                <w:szCs w:val="24"/>
                <w:lang w:bidi="ar"/>
              </w:rPr>
              <w:t>组织企业加强整改，逐项销号。</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5月底前完成自查；1</w:t>
            </w:r>
            <w:r>
              <w:rPr>
                <w:rFonts w:hint="eastAsia" w:eastAsia="仿宋_GB2312"/>
                <w:color w:val="000000"/>
                <w:kern w:val="0"/>
                <w:sz w:val="24"/>
                <w:lang w:bidi="ar"/>
              </w:rPr>
              <w:t>0</w:t>
            </w:r>
            <w:r>
              <w:rPr>
                <w:rFonts w:eastAsia="仿宋_GB2312"/>
                <w:color w:val="000000"/>
                <w:kern w:val="0"/>
                <w:sz w:val="24"/>
                <w:lang w:bidi="ar"/>
              </w:rPr>
              <w:t>月底前完成销号</w:t>
            </w:r>
            <w:r>
              <w:rPr>
                <w:rFonts w:hint="eastAsia" w:eastAsia="仿宋_GB2312"/>
                <w:color w:val="000000"/>
                <w:kern w:val="0"/>
                <w:sz w:val="24"/>
                <w:lang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hint="eastAsia" w:eastAsia="仿宋_GB2312"/>
                <w:color w:val="000000"/>
                <w:kern w:val="0"/>
                <w:sz w:val="24"/>
                <w:lang w:bidi="ar"/>
              </w:rPr>
              <w:t>统筹督导、</w:t>
            </w:r>
            <w:r>
              <w:rPr>
                <w:rFonts w:eastAsia="仿宋_GB2312"/>
                <w:color w:val="000000"/>
                <w:kern w:val="0"/>
                <w:sz w:val="24"/>
                <w:lang w:bidi="ar"/>
              </w:rPr>
              <w:t>组织自查、督促整改、报送情况</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组织自查、督促整改、报送情况</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971"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3）按照《危险化学品生产使用企业老旧装置安全风险评估指南（试行）》要求，探索建立全州老旧装置排查、评估、治理动态管理机制，组织危险化学品生产企业开展自查评估，形成老旧装置清单并实施分类整治。</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10月底前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推动落实</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推动落实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26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10.推进重点县专家指导服务</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（1）配合</w:t>
            </w:r>
            <w:r>
              <w:rPr>
                <w:rFonts w:hint="eastAsia" w:eastAsia="仿宋_GB2312"/>
                <w:color w:val="000000"/>
                <w:kern w:val="0"/>
                <w:sz w:val="24"/>
                <w:lang w:bidi="ar"/>
              </w:rPr>
              <w:t>州</w:t>
            </w:r>
            <w:r>
              <w:rPr>
                <w:rFonts w:eastAsia="仿宋_GB2312"/>
                <w:color w:val="000000"/>
                <w:kern w:val="0"/>
                <w:sz w:val="24"/>
                <w:lang w:bidi="ar"/>
              </w:rPr>
              <w:t>应急管理</w:t>
            </w:r>
            <w:r>
              <w:rPr>
                <w:rFonts w:hint="eastAsia" w:eastAsia="仿宋_GB2312"/>
                <w:color w:val="000000"/>
                <w:kern w:val="0"/>
                <w:sz w:val="24"/>
                <w:lang w:bidi="ar"/>
              </w:rPr>
              <w:t>局</w:t>
            </w:r>
            <w:r>
              <w:rPr>
                <w:rFonts w:eastAsia="仿宋_GB2312"/>
                <w:color w:val="000000"/>
                <w:kern w:val="0"/>
                <w:sz w:val="24"/>
                <w:lang w:bidi="ar"/>
              </w:rPr>
              <w:t>开展</w:t>
            </w:r>
            <w:r>
              <w:rPr>
                <w:rFonts w:hint="eastAsia" w:eastAsia="仿宋_GB2312"/>
                <w:color w:val="000000"/>
                <w:kern w:val="0"/>
                <w:sz w:val="24"/>
                <w:lang w:bidi="ar"/>
              </w:rPr>
              <w:t>州</w:t>
            </w:r>
            <w:r>
              <w:rPr>
                <w:rFonts w:eastAsia="仿宋_GB2312"/>
                <w:color w:val="000000"/>
                <w:kern w:val="0"/>
                <w:sz w:val="24"/>
                <w:lang w:bidi="ar"/>
              </w:rPr>
              <w:t>级危险化学品重点县（</w:t>
            </w:r>
            <w:r>
              <w:rPr>
                <w:rFonts w:hint="eastAsia" w:eastAsia="仿宋_GB2312"/>
                <w:color w:val="000000"/>
                <w:kern w:val="0"/>
                <w:sz w:val="24"/>
                <w:lang w:bidi="ar"/>
              </w:rPr>
              <w:t>永仁县</w:t>
            </w:r>
            <w:r>
              <w:rPr>
                <w:rFonts w:eastAsia="仿宋_GB2312"/>
                <w:color w:val="000000"/>
                <w:kern w:val="0"/>
                <w:sz w:val="24"/>
                <w:lang w:bidi="ar"/>
              </w:rPr>
              <w:t>）专家指导服务。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4月底前完成自评、5月</w:t>
            </w:r>
            <w:r>
              <w:rPr>
                <w:rFonts w:hint="eastAsia" w:eastAsia="仿宋_GB2312"/>
                <w:color w:val="000000"/>
                <w:kern w:val="0"/>
                <w:sz w:val="24"/>
                <w:lang w:bidi="ar"/>
              </w:rPr>
              <w:t>20日前</w:t>
            </w:r>
            <w:r>
              <w:rPr>
                <w:rFonts w:eastAsia="仿宋_GB2312"/>
                <w:color w:val="000000"/>
                <w:kern w:val="0"/>
                <w:sz w:val="24"/>
                <w:lang w:bidi="ar"/>
              </w:rPr>
              <w:t>完成州级核查</w:t>
            </w:r>
            <w:r>
              <w:rPr>
                <w:rFonts w:hint="eastAsia" w:eastAsia="仿宋_GB2312"/>
                <w:color w:val="000000"/>
                <w:kern w:val="0"/>
                <w:sz w:val="24"/>
                <w:lang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组织自评、开展复核、督促整改</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组织自评、开展复核、督促整改</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272"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（2）按照重点县有关企业自查、分级复核、专家指导的步骤</w:t>
            </w:r>
            <w:r>
              <w:rPr>
                <w:rFonts w:hint="eastAsia" w:eastAsia="仿宋_GB2312"/>
                <w:color w:val="000000"/>
                <w:kern w:val="0"/>
                <w:sz w:val="24"/>
                <w:lang w:bidi="ar"/>
              </w:rPr>
              <w:t>，</w:t>
            </w:r>
            <w:r>
              <w:rPr>
                <w:rFonts w:eastAsia="仿宋_GB2312"/>
                <w:color w:val="000000"/>
                <w:kern w:val="0"/>
                <w:sz w:val="24"/>
                <w:lang w:bidi="ar"/>
              </w:rPr>
              <w:t>开展1轮专家指导服务，实现对重点县（永仁县）企业指导服务全覆盖。</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4月底前完成自评、5月</w:t>
            </w:r>
            <w:r>
              <w:rPr>
                <w:rFonts w:hint="eastAsia" w:eastAsia="仿宋_GB2312"/>
                <w:color w:val="000000"/>
                <w:kern w:val="0"/>
                <w:sz w:val="24"/>
                <w:lang w:bidi="ar"/>
              </w:rPr>
              <w:t>20日前</w:t>
            </w:r>
            <w:r>
              <w:rPr>
                <w:rFonts w:eastAsia="仿宋_GB2312"/>
                <w:color w:val="000000"/>
                <w:kern w:val="0"/>
                <w:sz w:val="24"/>
                <w:lang w:bidi="ar"/>
              </w:rPr>
              <w:t>完成复核</w:t>
            </w:r>
            <w:r>
              <w:rPr>
                <w:rFonts w:hint="eastAsia" w:eastAsia="仿宋_GB2312"/>
                <w:color w:val="000000"/>
                <w:kern w:val="0"/>
                <w:sz w:val="24"/>
                <w:lang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组织自评、开展复核、督促整改</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sz w:val="24"/>
              </w:rPr>
            </w:pPr>
            <w:r>
              <w:rPr>
                <w:rFonts w:eastAsia="仿宋_GB2312"/>
                <w:color w:val="000000"/>
                <w:kern w:val="0"/>
                <w:sz w:val="24"/>
                <w:lang w:bidi="ar"/>
              </w:rPr>
              <w:t>组织自评、开展复核、督促整改</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2539" w:hRule="atLeast"/>
          <w:jc w:val="center"/>
        </w:trPr>
        <w:tc>
          <w:tcPr>
            <w:tcW w:w="55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hint="eastAsia" w:ascii="黑体" w:hAnsi="黑体" w:eastAsia="黑体" w:cs="黑体"/>
                <w:b/>
                <w:color w:val="000000"/>
                <w:kern w:val="0"/>
                <w:sz w:val="24"/>
                <w:lang w:bidi="ar"/>
              </w:rPr>
              <w:t>二</w:t>
            </w:r>
          </w:p>
        </w:tc>
        <w:tc>
          <w:tcPr>
            <w:tcW w:w="84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提升从业人员技能素质</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11.加强从业人员资格监督管理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1）加强企业主要负责人、安全生产管理人员培训考核、特种作业人员持证上岗的监督检查，督促危险化学品生产企业严格落实两办意见中关于从业人员学历资质准入的要求，把主要负责人、安全管理人员培训考核合格、特种作业人员持证上岗、从业人员初次培训、每年再培训作为年度执法检查重点。</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常态化开展检查核查，严格监管执法。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r>
              <w:rPr>
                <w:rFonts w:hint="eastAsia" w:eastAsia="仿宋_GB2312"/>
                <w:sz w:val="24"/>
              </w:rPr>
              <w:t>常态化开展检查，严格监管执法。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258"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2）严格安全生产知识、管理能力考核管理，确保企业主要负责人成为安全生产“带头人”、安全管理机构负责人成为安全生产“明白人”，推动企业开设“安全大讲堂”，常态化开展企业主要负责人、车间主任、班组长、一线员工宣讲安全风险辨识管控、隐患排查治理等安全知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r>
              <w:rPr>
                <w:rFonts w:hint="eastAsia" w:eastAsia="仿宋_GB2312"/>
                <w:sz w:val="24"/>
              </w:rPr>
              <w:t>统筹推动、督促落实。</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统筹推动、督促落实。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273"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（3）监督危险物品生产、储存、装卸单位按照法律法规要求配备注册安全工程师从事安全生产管理工作。</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常态化开展抽查核查，严格监管执法。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r>
              <w:rPr>
                <w:rFonts w:hint="eastAsia" w:eastAsia="仿宋_GB2312"/>
                <w:sz w:val="24"/>
              </w:rPr>
              <w:t>常态化开展抽查核查，严格监管执法。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808"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12.全覆盖开展企业从业人员安全培训</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借助多方力量，采取分区域、分层级、研讨交流、集中培训、交叉互查、跟班学习、走出去、请进来等多种方式，分级分期分批开展危险化学品生产储存企业主要负责人、分管负责人、安全管理机构负责人以及</w:t>
            </w:r>
            <w:r>
              <w:rPr>
                <w:rFonts w:hint="eastAsia" w:eastAsia="仿宋_GB2312"/>
                <w:kern w:val="0"/>
                <w:sz w:val="24"/>
                <w:lang w:bidi="ar"/>
              </w:rPr>
              <w:t>经营单位主要负责人、安全管理人员、</w:t>
            </w:r>
            <w:r>
              <w:rPr>
                <w:rFonts w:eastAsia="仿宋_GB2312"/>
                <w:kern w:val="0"/>
                <w:sz w:val="24"/>
                <w:lang w:bidi="ar"/>
              </w:rPr>
              <w:t>从业人员安全能力素质全覆盖培训，严格企业主要负责人安全知识、管理能力考核。</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hint="eastAsia" w:eastAsia="仿宋_GB2312"/>
                <w:sz w:val="24"/>
              </w:rPr>
              <w:t>省厅</w:t>
            </w:r>
            <w:r>
              <w:rPr>
                <w:rFonts w:eastAsia="仿宋_GB2312"/>
                <w:sz w:val="24"/>
              </w:rPr>
              <w:t>于7月底、</w:t>
            </w:r>
            <w:r>
              <w:rPr>
                <w:rFonts w:hint="eastAsia" w:eastAsia="仿宋_GB2312"/>
                <w:sz w:val="24"/>
              </w:rPr>
              <w:t>州局于</w:t>
            </w:r>
            <w:r>
              <w:rPr>
                <w:rFonts w:eastAsia="仿宋_GB2312"/>
                <w:sz w:val="24"/>
              </w:rPr>
              <w:t>8月底、</w:t>
            </w:r>
            <w:r>
              <w:rPr>
                <w:rFonts w:hint="eastAsia" w:eastAsia="仿宋_GB2312"/>
                <w:sz w:val="24"/>
              </w:rPr>
              <w:t>县市局于</w:t>
            </w:r>
            <w:r>
              <w:rPr>
                <w:rFonts w:eastAsia="仿宋_GB2312"/>
                <w:sz w:val="24"/>
              </w:rPr>
              <w:t>9月底前</w:t>
            </w:r>
            <w:r>
              <w:rPr>
                <w:rFonts w:hint="eastAsia" w:eastAsia="仿宋_GB2312"/>
                <w:sz w:val="24"/>
              </w:rPr>
              <w:t>分期分批分别组织完成培训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eastAsia="仿宋_GB2312"/>
                <w:sz w:val="24"/>
              </w:rPr>
              <w:t>配合</w:t>
            </w:r>
            <w:r>
              <w:rPr>
                <w:rFonts w:hint="eastAsia" w:eastAsia="仿宋_GB2312"/>
                <w:sz w:val="24"/>
              </w:rPr>
              <w:t>州</w:t>
            </w:r>
            <w:r>
              <w:rPr>
                <w:rFonts w:eastAsia="仿宋_GB2312"/>
                <w:sz w:val="24"/>
              </w:rPr>
              <w:t>应急管理</w:t>
            </w:r>
            <w:r>
              <w:rPr>
                <w:rFonts w:hint="eastAsia" w:eastAsia="仿宋_GB2312"/>
                <w:sz w:val="24"/>
              </w:rPr>
              <w:t>局</w:t>
            </w:r>
            <w:r>
              <w:rPr>
                <w:rFonts w:eastAsia="仿宋_GB2312"/>
                <w:sz w:val="24"/>
              </w:rPr>
              <w:t>组织生产、储存企业主要负责人参加培训，负责组织生产、储存企业分管负责人、安管负责人培训</w:t>
            </w:r>
            <w:r>
              <w:rPr>
                <w:rFonts w:hint="eastAsia" w:eastAsia="仿宋_GB2312"/>
                <w:sz w:val="24"/>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sz w:val="24"/>
              </w:rPr>
            </w:pPr>
            <w:r>
              <w:rPr>
                <w:rFonts w:eastAsia="仿宋_GB2312"/>
                <w:sz w:val="24"/>
              </w:rPr>
              <w:t>组织有关企业按要求参加州局组织的培训，负责组织辖区内经营单位主要负责人、安管负责人培训</w:t>
            </w:r>
            <w:r>
              <w:rPr>
                <w:rFonts w:hint="eastAsia" w:eastAsia="仿宋_GB2312"/>
                <w:sz w:val="24"/>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250" w:hRule="atLeast"/>
          <w:jc w:val="center"/>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color w:val="000000"/>
                <w:sz w:val="24"/>
              </w:rPr>
            </w:pPr>
            <w:r>
              <w:rPr>
                <w:rFonts w:hint="eastAsia" w:ascii="黑体" w:hAnsi="黑体" w:eastAsia="黑体" w:cs="黑体"/>
                <w:color w:val="000000"/>
                <w:kern w:val="0"/>
                <w:sz w:val="24"/>
                <w:lang w:bidi="ar"/>
              </w:rPr>
              <w:t>三</w:t>
            </w:r>
          </w:p>
        </w:tc>
        <w:tc>
          <w:tcPr>
            <w:tcW w:w="8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提升信息化智能化管控水平</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13.落实好部级系统升级应用</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按照应急管理部安排部署，持续部署升级、深化应用有关信息系统，重点抓好数据对接、数据整理、数据应用、查缺补漏等工作，切实发挥信息化系统作用，逐步实现靶向精准监管</w:t>
            </w:r>
            <w:r>
              <w:rPr>
                <w:rFonts w:hint="eastAsia" w:eastAsia="仿宋_GB2312"/>
                <w:color w:val="000000"/>
                <w:kern w:val="0"/>
                <w:sz w:val="24"/>
                <w:lang w:bidi="ar"/>
              </w:rPr>
              <w:t>。督促指导推进油气长输管道安全风险监测预警系统应用建设</w:t>
            </w:r>
            <w:r>
              <w:rPr>
                <w:rFonts w:eastAsia="仿宋_GB2312"/>
                <w:color w:val="000000"/>
                <w:kern w:val="0"/>
                <w:sz w:val="24"/>
                <w:lang w:bidi="ar"/>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督促指导</w:t>
            </w:r>
            <w:r>
              <w:rPr>
                <w:rFonts w:hint="eastAsia" w:eastAsia="仿宋_GB2312"/>
                <w:color w:val="000000"/>
                <w:kern w:val="0"/>
                <w:sz w:val="24"/>
                <w:lang w:bidi="ar"/>
              </w:rPr>
              <w:t>县内</w:t>
            </w:r>
            <w:r>
              <w:rPr>
                <w:rFonts w:eastAsia="仿宋_GB2312"/>
                <w:color w:val="000000"/>
                <w:kern w:val="0"/>
                <w:sz w:val="24"/>
                <w:lang w:bidi="ar"/>
              </w:rPr>
              <w:t>企业做好信息系统深化应用工作，并在相关信息系统中及时填报工作推进数据</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督促</w:t>
            </w:r>
            <w:r>
              <w:rPr>
                <w:rFonts w:hint="eastAsia" w:eastAsia="仿宋_GB2312"/>
                <w:color w:val="000000"/>
                <w:kern w:val="0"/>
                <w:sz w:val="24"/>
                <w:lang w:bidi="ar"/>
              </w:rPr>
              <w:t>本辖区</w:t>
            </w:r>
            <w:r>
              <w:rPr>
                <w:rFonts w:eastAsia="仿宋_GB2312"/>
                <w:color w:val="000000"/>
                <w:kern w:val="0"/>
                <w:sz w:val="24"/>
                <w:lang w:bidi="ar"/>
              </w:rPr>
              <w:t>企业做好信息系统深化应用工作，并在相关信息系统中及时填报工作推进数据</w:t>
            </w:r>
            <w:r>
              <w:rPr>
                <w:rFonts w:hint="eastAsia" w:eastAsia="仿宋_GB2312"/>
                <w:color w:val="000000"/>
                <w:kern w:val="0"/>
                <w:sz w:val="24"/>
                <w:lang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color w:val="000000"/>
                <w:sz w:val="24"/>
              </w:rPr>
            </w:pPr>
          </w:p>
        </w:tc>
      </w:tr>
      <w:tr>
        <w:tblPrEx>
          <w:tblCellMar>
            <w:top w:w="0" w:type="dxa"/>
            <w:left w:w="108" w:type="dxa"/>
            <w:bottom w:w="0" w:type="dxa"/>
            <w:right w:w="108" w:type="dxa"/>
          </w:tblCellMar>
        </w:tblPrEx>
        <w:trPr>
          <w:trHeight w:val="1500"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14.深化双重预防机制数字化系统运用</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（1）持续推动重大危险源企业各岗位履职应用，不断提升运行优良率，以双重预防机制数字化应用推动落实全员安全生产责任制。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在线</w:t>
            </w:r>
            <w:r>
              <w:rPr>
                <w:rFonts w:hint="eastAsia" w:eastAsia="仿宋_GB2312"/>
                <w:color w:val="000000"/>
                <w:kern w:val="0"/>
                <w:sz w:val="24"/>
                <w:lang w:bidi="ar"/>
              </w:rPr>
              <w:t>抽查</w:t>
            </w:r>
            <w:r>
              <w:rPr>
                <w:rFonts w:eastAsia="仿宋_GB2312"/>
                <w:color w:val="000000"/>
                <w:kern w:val="0"/>
                <w:sz w:val="24"/>
                <w:lang w:bidi="ar"/>
              </w:rPr>
              <w:t>、线下</w:t>
            </w:r>
            <w:r>
              <w:rPr>
                <w:rFonts w:hint="eastAsia" w:eastAsia="仿宋_GB2312"/>
                <w:color w:val="000000"/>
                <w:kern w:val="0"/>
                <w:sz w:val="24"/>
                <w:lang w:bidi="ar"/>
              </w:rPr>
              <w:t>检查</w:t>
            </w:r>
            <w:r>
              <w:rPr>
                <w:rFonts w:eastAsia="仿宋_GB2312"/>
                <w:color w:val="000000"/>
                <w:kern w:val="0"/>
                <w:sz w:val="24"/>
                <w:lang w:bidi="ar"/>
              </w:rPr>
              <w:t>、督促指导、监督执法</w:t>
            </w:r>
            <w:r>
              <w:rPr>
                <w:rFonts w:hint="eastAsia" w:eastAsia="仿宋_GB2312"/>
                <w:color w:val="000000"/>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线下检查，督促指导、监督执法</w:t>
            </w:r>
            <w:r>
              <w:rPr>
                <w:rFonts w:hint="eastAsia" w:eastAsia="仿宋_GB2312"/>
                <w:color w:val="000000"/>
                <w:kern w:val="0"/>
                <w:sz w:val="24"/>
                <w:lang w:bidi="ar"/>
              </w:rPr>
              <w:t>。</w:t>
            </w:r>
          </w:p>
        </w:tc>
        <w:tc>
          <w:tcPr>
            <w:tcW w:w="130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eastAsia="仿宋_GB2312"/>
                <w:color w:val="000000"/>
                <w:sz w:val="24"/>
              </w:rPr>
            </w:pPr>
            <w:r>
              <w:rPr>
                <w:rFonts w:hint="eastAsia" w:eastAsia="仿宋_GB2312"/>
                <w:color w:val="000000"/>
                <w:sz w:val="24"/>
              </w:rPr>
              <w:t>将有关信息录入双重预防机制数字化系统</w:t>
            </w:r>
          </w:p>
        </w:tc>
      </w:tr>
      <w:tr>
        <w:tblPrEx>
          <w:tblCellMar>
            <w:top w:w="0" w:type="dxa"/>
            <w:left w:w="108" w:type="dxa"/>
            <w:bottom w:w="0" w:type="dxa"/>
            <w:right w:w="108" w:type="dxa"/>
          </w:tblCellMar>
        </w:tblPrEx>
        <w:trPr>
          <w:trHeight w:val="1500"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w:t>
            </w:r>
            <w:r>
              <w:rPr>
                <w:rFonts w:hint="eastAsia" w:eastAsia="仿宋_GB2312"/>
                <w:color w:val="000000"/>
                <w:kern w:val="0"/>
                <w:sz w:val="24"/>
                <w:lang w:bidi="ar"/>
              </w:rPr>
              <w:t>2</w:t>
            </w:r>
            <w:r>
              <w:rPr>
                <w:rFonts w:eastAsia="仿宋_GB2312"/>
                <w:color w:val="000000"/>
                <w:kern w:val="0"/>
                <w:sz w:val="24"/>
                <w:lang w:bidi="ar"/>
              </w:rPr>
              <w:t>）待省应急管理厅选取部分企业完成双重预防机制数字化系统应用升级试点后，组织相关企业推广实施双重预防机制数字化系统应用升级。</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对接落实</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对接落实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1511"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color w:val="000000"/>
                <w:sz w:val="24"/>
              </w:rPr>
            </w:pPr>
            <w:r>
              <w:rPr>
                <w:rFonts w:ascii="楷体" w:hAnsi="楷体" w:eastAsia="楷体" w:cs="楷体"/>
                <w:b/>
                <w:color w:val="000000"/>
                <w:kern w:val="0"/>
                <w:sz w:val="24"/>
                <w:lang w:bidi="ar"/>
              </w:rPr>
              <w:t>15.</w:t>
            </w:r>
            <w:r>
              <w:rPr>
                <w:rFonts w:hint="eastAsia" w:ascii="楷体" w:hAnsi="楷体" w:eastAsia="楷体" w:cs="楷体"/>
                <w:b/>
                <w:color w:val="000000"/>
                <w:kern w:val="0"/>
                <w:sz w:val="24"/>
                <w:lang w:bidi="ar"/>
              </w:rPr>
              <w:t>加强</w:t>
            </w:r>
            <w:r>
              <w:rPr>
                <w:rFonts w:ascii="楷体" w:hAnsi="楷体" w:eastAsia="楷体" w:cs="楷体"/>
                <w:b/>
                <w:color w:val="000000"/>
                <w:kern w:val="0"/>
                <w:sz w:val="24"/>
                <w:lang w:bidi="ar"/>
              </w:rPr>
              <w:t>“工业互联网+危化安全生产”</w:t>
            </w:r>
            <w:r>
              <w:rPr>
                <w:rFonts w:hint="eastAsia" w:ascii="楷体" w:hAnsi="楷体" w:eastAsia="楷体" w:cs="楷体"/>
                <w:b/>
                <w:color w:val="000000"/>
                <w:kern w:val="0"/>
                <w:sz w:val="24"/>
                <w:lang w:bidi="ar"/>
              </w:rPr>
              <w:t>试点</w:t>
            </w:r>
            <w:r>
              <w:rPr>
                <w:rFonts w:ascii="楷体" w:hAnsi="楷体" w:eastAsia="楷体" w:cs="楷体"/>
                <w:b/>
                <w:color w:val="000000"/>
                <w:kern w:val="0"/>
                <w:sz w:val="24"/>
                <w:lang w:bidi="ar"/>
              </w:rPr>
              <w:t>建设</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（1）坚持鼓励创新、务实管用，支持鼓励企业积极推进设备完整性及预测性检维修、工艺生产报警优化管理、自动控制过程优化等场景应用试点建设。</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帮扶指导、支持鼓励</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帮扶指导、支持鼓励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980"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color w:val="000000"/>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color w:val="000000"/>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color w:val="000000"/>
                <w:sz w:val="24"/>
              </w:rPr>
            </w:pPr>
            <w:r>
              <w:rPr>
                <w:rFonts w:eastAsia="仿宋_GB2312"/>
                <w:color w:val="000000"/>
                <w:kern w:val="0"/>
                <w:sz w:val="24"/>
                <w:lang w:bidi="ar"/>
              </w:rPr>
              <w:t>（2）鼓励中小油气储存企业建设安全风险智能化管控平台。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帮扶指导、支持鼓励</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color w:val="000000"/>
                <w:sz w:val="24"/>
              </w:rPr>
            </w:pPr>
            <w:r>
              <w:rPr>
                <w:rFonts w:eastAsia="仿宋_GB2312"/>
                <w:color w:val="000000"/>
                <w:kern w:val="0"/>
                <w:sz w:val="24"/>
                <w:lang w:bidi="ar"/>
              </w:rPr>
              <w:t>帮扶指导、支持鼓励</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color w:val="000000"/>
                <w:sz w:val="24"/>
              </w:rPr>
            </w:pPr>
          </w:p>
        </w:tc>
      </w:tr>
      <w:tr>
        <w:tblPrEx>
          <w:tblCellMar>
            <w:top w:w="0" w:type="dxa"/>
            <w:left w:w="108" w:type="dxa"/>
            <w:bottom w:w="0" w:type="dxa"/>
            <w:right w:w="108" w:type="dxa"/>
          </w:tblCellMar>
        </w:tblPrEx>
        <w:trPr>
          <w:trHeight w:val="2020" w:hRule="atLeast"/>
          <w:jc w:val="center"/>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sz w:val="24"/>
              </w:rPr>
            </w:pPr>
            <w:r>
              <w:rPr>
                <w:rFonts w:hint="eastAsia" w:ascii="黑体" w:hAnsi="黑体" w:eastAsia="黑体" w:cs="黑体"/>
                <w:kern w:val="0"/>
                <w:sz w:val="24"/>
                <w:lang w:bidi="ar"/>
              </w:rPr>
              <w:t>四</w:t>
            </w:r>
          </w:p>
        </w:tc>
        <w:tc>
          <w:tcPr>
            <w:tcW w:w="8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提升安全监管能力水平</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16.做好建章立制和应用先进技术装备</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（1）认真贯彻落实省应急管理厅即将出台的加强危险化学品建设项目安全监督管理文件要求，进一步规范和完善建设项目安全设施“三同时”和试生产安全监督管理。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kern w:val="0"/>
                <w:sz w:val="24"/>
                <w:lang w:bidi="ar"/>
              </w:rPr>
              <w:t>接文件后，认真执行</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957"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（2）认真贯彻落实即将出台的云南省《关于贯彻落实〈危险化学品生产建设项目安全风险防控指南（试行）〉的意见》，进一步加强生产建设项目安全风险防控工作。</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kern w:val="0"/>
                <w:sz w:val="24"/>
                <w:lang w:bidi="ar"/>
              </w:rPr>
              <w:t>接文件后，认真执行</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823"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（3）深入贯彻《应急管理部关于印发危险化学品生产储存企业安全风险评估诊断分级指南（试行）的通知》（应急〔2018〕19号）</w:t>
            </w:r>
            <w:r>
              <w:rPr>
                <w:rFonts w:hint="eastAsia" w:eastAsia="仿宋_GB2312"/>
                <w:kern w:val="0"/>
                <w:sz w:val="24"/>
                <w:lang w:bidi="ar"/>
              </w:rPr>
              <w:t>及省厅相关部署</w:t>
            </w:r>
            <w:r>
              <w:rPr>
                <w:rFonts w:eastAsia="仿宋_GB2312"/>
                <w:kern w:val="0"/>
                <w:sz w:val="24"/>
                <w:lang w:bidi="ar"/>
              </w:rPr>
              <w:t>要求，深度精准开展企业安全风险评估诊断分级。</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338"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（4）参照即将出台的省级危化专家库管理办法，修订完善州级危化专家库管理办法，调整优化州级危化专家名单。</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6月底前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947"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（5）积极推广应用应急管理部认可的成熟可靠有效的安全科技成果。</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认真执行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012"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17.强化安全监管执法推动责任落实</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（1）贯彻执行应急管理部《2024年危险化学品企业安全生产执法检查重点事项指导目录》，聚焦重大安全风险隐患开展精准执法。</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持续开展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sz w:val="24"/>
              </w:rPr>
              <w:t>跟踪督促、及时通报，执法检查、报送情况。</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sz w:val="24"/>
              </w:rPr>
              <w:t>执法检查、报送情况</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126"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2）组织开展“两重点一重大”危险化学品生产经营企业和烟花爆竹企业执法检查。加强执法情况调度和典型执法案例报送，对“零处罚”“只检查不处罚”、处罚条款落实不到位的，加大通报、督办、约谈、曝光力度，提升执法处罚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sz w:val="24"/>
              </w:rPr>
              <w:t>跟踪督促、及时通报，执法检查、报送情况。</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执法检查、报送情况</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6228"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（3）持续开展化学品登记和鉴定分类专项执法检查，扎实做好化学品普查和物理危险性重新辨识，健全完善登记现场检查，深入推进危险化学品登记系统推广应用，强化登记基础支撑保障作用。</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sz w:val="24"/>
              </w:rPr>
            </w:pPr>
            <w:r>
              <w:rPr>
                <w:rFonts w:eastAsia="仿宋_GB2312"/>
                <w:kern w:val="0"/>
                <w:sz w:val="24"/>
                <w:lang w:bidi="ar"/>
              </w:rPr>
              <w:t>列入执法对象的企业3月底前完成自查；应急部门8月底前完成检查执法</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kern w:val="0"/>
                <w:sz w:val="24"/>
                <w:lang w:bidi="ar"/>
              </w:rPr>
            </w:pPr>
            <w:r>
              <w:rPr>
                <w:rFonts w:hint="eastAsia" w:eastAsia="仿宋_GB2312"/>
                <w:kern w:val="0"/>
                <w:sz w:val="24"/>
                <w:lang w:bidi="ar"/>
              </w:rPr>
              <w:t>1</w:t>
            </w:r>
            <w:r>
              <w:rPr>
                <w:rFonts w:eastAsia="仿宋_GB2312"/>
                <w:kern w:val="0"/>
                <w:sz w:val="24"/>
                <w:lang w:bidi="ar"/>
              </w:rPr>
              <w:t>按时完成专项执法检查任务，及时将检查执法及问题线索追溯核查情况录入登记系统。</w:t>
            </w:r>
          </w:p>
          <w:p>
            <w:pPr>
              <w:widowControl/>
              <w:spacing w:line="240" w:lineRule="exact"/>
              <w:textAlignment w:val="center"/>
              <w:rPr>
                <w:rFonts w:eastAsia="仿宋_GB2312"/>
                <w:kern w:val="0"/>
                <w:sz w:val="24"/>
                <w:lang w:bidi="ar"/>
              </w:rPr>
            </w:pPr>
            <w:r>
              <w:rPr>
                <w:rFonts w:hint="eastAsia" w:eastAsia="仿宋_GB2312"/>
                <w:kern w:val="0"/>
                <w:sz w:val="24"/>
                <w:lang w:bidi="ar"/>
              </w:rPr>
              <w:t>2.</w:t>
            </w:r>
            <w:r>
              <w:rPr>
                <w:rFonts w:eastAsia="仿宋_GB2312"/>
                <w:kern w:val="0"/>
                <w:sz w:val="24"/>
                <w:lang w:bidi="ar"/>
              </w:rPr>
              <w:t>督促做好2023年登记专项执法检查“回头看”发现问题的整改。</w:t>
            </w:r>
          </w:p>
          <w:p>
            <w:pPr>
              <w:widowControl/>
              <w:spacing w:line="240" w:lineRule="exact"/>
              <w:textAlignment w:val="center"/>
              <w:rPr>
                <w:rFonts w:eastAsia="仿宋_GB2312"/>
                <w:kern w:val="0"/>
                <w:sz w:val="24"/>
                <w:lang w:bidi="ar"/>
              </w:rPr>
            </w:pPr>
            <w:r>
              <w:rPr>
                <w:rFonts w:hint="eastAsia" w:eastAsia="仿宋_GB2312"/>
                <w:kern w:val="0"/>
                <w:sz w:val="24"/>
                <w:lang w:bidi="ar"/>
              </w:rPr>
              <w:t>3.</w:t>
            </w:r>
            <w:r>
              <w:rPr>
                <w:rFonts w:eastAsia="仿宋_GB2312"/>
                <w:kern w:val="0"/>
                <w:sz w:val="24"/>
                <w:lang w:bidi="ar"/>
              </w:rPr>
              <w:t>对</w:t>
            </w:r>
            <w:r>
              <w:rPr>
                <w:rFonts w:hint="eastAsia" w:eastAsia="仿宋_GB2312"/>
                <w:kern w:val="0"/>
                <w:sz w:val="24"/>
                <w:lang w:bidi="ar"/>
              </w:rPr>
              <w:t>乡镇人民政府</w:t>
            </w:r>
            <w:r>
              <w:rPr>
                <w:rFonts w:eastAsia="仿宋_GB2312"/>
                <w:kern w:val="0"/>
                <w:sz w:val="24"/>
                <w:lang w:bidi="ar"/>
              </w:rPr>
              <w:t>检查、问题线索追溯核查未发现问题的企业开展复查，对查实违法行为的依法严格执法。</w:t>
            </w:r>
          </w:p>
          <w:p>
            <w:pPr>
              <w:widowControl/>
              <w:spacing w:line="240" w:lineRule="exact"/>
              <w:textAlignment w:val="center"/>
              <w:rPr>
                <w:rFonts w:eastAsia="仿宋_GB2312"/>
                <w:sz w:val="24"/>
              </w:rPr>
            </w:pPr>
            <w:r>
              <w:rPr>
                <w:rFonts w:eastAsia="仿宋_GB2312"/>
                <w:kern w:val="0"/>
                <w:sz w:val="24"/>
                <w:lang w:bidi="ar"/>
              </w:rPr>
              <w:t>4.梳理本</w:t>
            </w:r>
            <w:r>
              <w:rPr>
                <w:rFonts w:hint="eastAsia" w:eastAsia="仿宋_GB2312"/>
                <w:kern w:val="0"/>
                <w:sz w:val="24"/>
                <w:lang w:bidi="ar"/>
              </w:rPr>
              <w:t>县</w:t>
            </w:r>
            <w:r>
              <w:rPr>
                <w:rFonts w:eastAsia="仿宋_GB2312"/>
                <w:kern w:val="0"/>
                <w:sz w:val="24"/>
                <w:lang w:bidi="ar"/>
              </w:rPr>
              <w:t>执法检查工作落实情况，以及对违法行为追根溯源、依法查处的典型案例，汇总报</w:t>
            </w:r>
            <w:r>
              <w:rPr>
                <w:rFonts w:hint="eastAsia" w:eastAsia="仿宋_GB2312"/>
                <w:kern w:val="0"/>
                <w:sz w:val="24"/>
                <w:lang w:bidi="ar"/>
              </w:rPr>
              <w:t>州</w:t>
            </w:r>
            <w:r>
              <w:rPr>
                <w:rFonts w:eastAsia="仿宋_GB2312"/>
                <w:kern w:val="0"/>
                <w:sz w:val="24"/>
                <w:lang w:bidi="ar"/>
              </w:rPr>
              <w:t>应急管理</w:t>
            </w:r>
            <w:r>
              <w:rPr>
                <w:rFonts w:hint="eastAsia" w:eastAsia="仿宋_GB2312"/>
                <w:kern w:val="0"/>
                <w:sz w:val="24"/>
                <w:lang w:bidi="ar"/>
              </w:rPr>
              <w:t>局</w:t>
            </w:r>
            <w:r>
              <w:rPr>
                <w:rFonts w:eastAsia="仿宋_GB2312"/>
                <w:kern w:val="0"/>
                <w:sz w:val="24"/>
                <w:lang w:bidi="ar"/>
              </w:rPr>
              <w:t>。</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kern w:val="0"/>
                <w:sz w:val="24"/>
                <w:lang w:bidi="ar"/>
              </w:rPr>
            </w:pPr>
            <w:r>
              <w:rPr>
                <w:rFonts w:eastAsia="仿宋_GB2312"/>
                <w:kern w:val="0"/>
                <w:sz w:val="24"/>
                <w:lang w:bidi="ar"/>
              </w:rPr>
              <w:t>1.督促列入本次专项执法检查对象的企业对照检查内容开展自查并整改</w:t>
            </w:r>
            <w:r>
              <w:rPr>
                <w:rFonts w:hint="eastAsia" w:eastAsia="仿宋_GB2312"/>
                <w:kern w:val="0"/>
                <w:sz w:val="24"/>
                <w:lang w:bidi="ar"/>
              </w:rPr>
              <w:t>，</w:t>
            </w:r>
            <w:r>
              <w:rPr>
                <w:rFonts w:eastAsia="仿宋_GB2312"/>
                <w:kern w:val="0"/>
                <w:sz w:val="24"/>
                <w:lang w:bidi="ar"/>
              </w:rPr>
              <w:t>自查发现的问题，3月底前将自查和整改相关情况录入登记系统。</w:t>
            </w:r>
          </w:p>
          <w:p>
            <w:pPr>
              <w:widowControl/>
              <w:spacing w:line="240" w:lineRule="exact"/>
              <w:textAlignment w:val="center"/>
              <w:rPr>
                <w:rFonts w:eastAsia="仿宋_GB2312"/>
                <w:kern w:val="0"/>
                <w:sz w:val="24"/>
                <w:lang w:bidi="ar"/>
              </w:rPr>
            </w:pPr>
            <w:r>
              <w:rPr>
                <w:rFonts w:eastAsia="仿宋_GB2312"/>
                <w:kern w:val="0"/>
                <w:sz w:val="24"/>
                <w:lang w:bidi="ar"/>
              </w:rPr>
              <w:t>2.6月底前对列入本次专项执法检查对象的企业，按照检查内容开展检查并落实执法。</w:t>
            </w:r>
          </w:p>
          <w:p>
            <w:pPr>
              <w:widowControl/>
              <w:spacing w:line="240" w:lineRule="exact"/>
              <w:textAlignment w:val="center"/>
              <w:rPr>
                <w:rFonts w:eastAsia="仿宋_GB2312"/>
                <w:kern w:val="0"/>
                <w:sz w:val="24"/>
                <w:lang w:bidi="ar"/>
              </w:rPr>
            </w:pPr>
            <w:r>
              <w:rPr>
                <w:rFonts w:hint="eastAsia" w:eastAsia="仿宋_GB2312"/>
                <w:kern w:val="0"/>
                <w:sz w:val="24"/>
                <w:lang w:bidi="ar"/>
              </w:rPr>
              <w:t>3.</w:t>
            </w:r>
            <w:r>
              <w:rPr>
                <w:rFonts w:eastAsia="仿宋_GB2312"/>
                <w:kern w:val="0"/>
                <w:sz w:val="24"/>
                <w:lang w:bidi="ar"/>
              </w:rPr>
              <w:t>对登记系统推送的问题线索及时进行追溯核查、执法。</w:t>
            </w:r>
          </w:p>
          <w:p>
            <w:pPr>
              <w:widowControl/>
              <w:spacing w:line="240" w:lineRule="exact"/>
              <w:textAlignment w:val="center"/>
              <w:rPr>
                <w:rFonts w:eastAsia="仿宋_GB2312"/>
                <w:sz w:val="24"/>
              </w:rPr>
            </w:pPr>
            <w:r>
              <w:rPr>
                <w:rFonts w:eastAsia="仿宋_GB2312"/>
                <w:kern w:val="0"/>
                <w:sz w:val="24"/>
                <w:lang w:bidi="ar"/>
              </w:rPr>
              <w:t>4.7月底前将检查执法及问题线索追溯核查情况录入登记系统。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4612"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kern w:val="0"/>
                <w:sz w:val="24"/>
                <w:lang w:bidi="ar"/>
              </w:rPr>
            </w:pPr>
            <w:r>
              <w:rPr>
                <w:rFonts w:eastAsia="仿宋_GB2312"/>
                <w:color w:val="000000"/>
                <w:kern w:val="0"/>
                <w:sz w:val="24"/>
                <w:lang w:bidi="ar"/>
              </w:rPr>
              <w:t>（</w:t>
            </w:r>
            <w:r>
              <w:rPr>
                <w:rFonts w:hint="eastAsia" w:eastAsia="仿宋_GB2312"/>
                <w:color w:val="000000"/>
                <w:kern w:val="0"/>
                <w:sz w:val="24"/>
                <w:lang w:bidi="ar"/>
              </w:rPr>
              <w:t>4</w:t>
            </w:r>
            <w:r>
              <w:rPr>
                <w:rFonts w:eastAsia="仿宋_GB2312"/>
                <w:color w:val="000000"/>
                <w:kern w:val="0"/>
                <w:sz w:val="24"/>
                <w:lang w:bidi="ar"/>
              </w:rPr>
              <w:t>）扎实做好化学品普查和物理危险性重新辨识。</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kern w:val="0"/>
                <w:sz w:val="24"/>
                <w:lang w:bidi="ar"/>
              </w:rPr>
            </w:pPr>
            <w:r>
              <w:rPr>
                <w:rFonts w:eastAsia="仿宋_GB2312"/>
                <w:color w:val="000000"/>
                <w:kern w:val="0"/>
                <w:sz w:val="24"/>
                <w:lang w:bidi="ar"/>
              </w:rPr>
              <w:t>9月底前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kern w:val="0"/>
                <w:sz w:val="24"/>
                <w:lang w:bidi="ar"/>
              </w:rPr>
            </w:pPr>
            <w:r>
              <w:rPr>
                <w:rFonts w:hint="eastAsia" w:eastAsia="仿宋_GB2312"/>
                <w:color w:val="000000"/>
                <w:kern w:val="0"/>
                <w:sz w:val="24"/>
                <w:lang w:bidi="ar"/>
              </w:rPr>
              <w:t>1.</w:t>
            </w:r>
            <w:r>
              <w:rPr>
                <w:rFonts w:eastAsia="仿宋_GB2312"/>
                <w:color w:val="000000"/>
                <w:kern w:val="0"/>
                <w:sz w:val="24"/>
                <w:lang w:bidi="ar"/>
              </w:rPr>
              <w:t>按照工作要求和时间节点完成普查、核查工作任务。</w:t>
            </w:r>
          </w:p>
          <w:p>
            <w:pPr>
              <w:widowControl/>
              <w:spacing w:line="240" w:lineRule="exact"/>
              <w:jc w:val="left"/>
              <w:textAlignment w:val="center"/>
              <w:rPr>
                <w:rFonts w:eastAsia="仿宋_GB2312"/>
                <w:color w:val="000000"/>
                <w:kern w:val="0"/>
                <w:sz w:val="24"/>
                <w:lang w:bidi="ar"/>
              </w:rPr>
            </w:pPr>
            <w:r>
              <w:rPr>
                <w:rFonts w:eastAsia="仿宋_GB2312"/>
                <w:color w:val="000000"/>
                <w:kern w:val="0"/>
                <w:sz w:val="24"/>
                <w:lang w:bidi="ar"/>
              </w:rPr>
              <w:t>2.梳理本</w:t>
            </w:r>
            <w:r>
              <w:rPr>
                <w:rFonts w:hint="eastAsia" w:eastAsia="仿宋_GB2312"/>
                <w:color w:val="000000"/>
                <w:kern w:val="0"/>
                <w:sz w:val="24"/>
                <w:lang w:bidi="ar"/>
              </w:rPr>
              <w:t>县</w:t>
            </w:r>
            <w:r>
              <w:rPr>
                <w:rFonts w:eastAsia="仿宋_GB2312"/>
                <w:color w:val="000000"/>
                <w:kern w:val="0"/>
                <w:sz w:val="24"/>
                <w:lang w:bidi="ar"/>
              </w:rPr>
              <w:t>各</w:t>
            </w:r>
            <w:r>
              <w:rPr>
                <w:rFonts w:hint="eastAsia" w:eastAsia="仿宋_GB2312"/>
                <w:color w:val="000000"/>
                <w:kern w:val="0"/>
                <w:sz w:val="24"/>
                <w:lang w:bidi="ar"/>
              </w:rPr>
              <w:t>乡</w:t>
            </w:r>
            <w:r>
              <w:rPr>
                <w:rFonts w:eastAsia="仿宋_GB2312"/>
                <w:color w:val="000000"/>
                <w:kern w:val="0"/>
                <w:sz w:val="24"/>
                <w:lang w:bidi="ar"/>
              </w:rPr>
              <w:t>（</w:t>
            </w:r>
            <w:r>
              <w:rPr>
                <w:rFonts w:hint="eastAsia" w:eastAsia="仿宋_GB2312"/>
                <w:color w:val="000000"/>
                <w:kern w:val="0"/>
                <w:sz w:val="24"/>
                <w:lang w:bidi="ar"/>
              </w:rPr>
              <w:t>镇</w:t>
            </w:r>
            <w:r>
              <w:rPr>
                <w:rFonts w:eastAsia="仿宋_GB2312"/>
                <w:color w:val="000000"/>
                <w:kern w:val="0"/>
                <w:sz w:val="24"/>
                <w:lang w:bidi="ar"/>
              </w:rPr>
              <w:t>）上报的普查表，汇总报</w:t>
            </w:r>
            <w:r>
              <w:rPr>
                <w:rFonts w:hint="eastAsia" w:eastAsia="仿宋_GB2312"/>
                <w:color w:val="000000"/>
                <w:kern w:val="0"/>
                <w:sz w:val="24"/>
                <w:lang w:bidi="ar"/>
              </w:rPr>
              <w:t>州</w:t>
            </w:r>
            <w:r>
              <w:rPr>
                <w:rFonts w:eastAsia="仿宋_GB2312"/>
                <w:color w:val="000000"/>
                <w:kern w:val="0"/>
                <w:sz w:val="24"/>
                <w:lang w:bidi="ar"/>
              </w:rPr>
              <w:t>应急管理</w:t>
            </w:r>
            <w:r>
              <w:rPr>
                <w:rFonts w:hint="eastAsia" w:eastAsia="仿宋_GB2312"/>
                <w:color w:val="000000"/>
                <w:kern w:val="0"/>
                <w:sz w:val="24"/>
                <w:lang w:bidi="ar"/>
              </w:rPr>
              <w:t>局</w:t>
            </w:r>
            <w:r>
              <w:rPr>
                <w:rFonts w:eastAsia="仿宋_GB2312"/>
                <w:color w:val="000000"/>
                <w:kern w:val="0"/>
                <w:sz w:val="24"/>
                <w:lang w:bidi="ar"/>
              </w:rPr>
              <w:t>。</w:t>
            </w:r>
          </w:p>
          <w:p>
            <w:pPr>
              <w:widowControl/>
              <w:spacing w:line="240" w:lineRule="exact"/>
              <w:jc w:val="left"/>
              <w:textAlignment w:val="center"/>
              <w:rPr>
                <w:rFonts w:eastAsia="仿宋_GB2312"/>
                <w:kern w:val="0"/>
                <w:sz w:val="24"/>
                <w:lang w:bidi="ar"/>
              </w:rPr>
            </w:pPr>
            <w:r>
              <w:rPr>
                <w:rFonts w:eastAsia="仿宋_GB2312"/>
                <w:color w:val="000000"/>
                <w:kern w:val="0"/>
                <w:sz w:val="24"/>
                <w:lang w:bidi="ar"/>
              </w:rPr>
              <w:t>3.根据省危险化学品登记中心反馈的须进行鉴定分类的化学品清单，跟踪督促企业联系鉴定机构及时进行鉴定。</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color w:val="000000"/>
                <w:kern w:val="0"/>
                <w:sz w:val="24"/>
                <w:lang w:bidi="ar"/>
              </w:rPr>
            </w:pPr>
            <w:r>
              <w:rPr>
                <w:rFonts w:eastAsia="仿宋_GB2312"/>
                <w:color w:val="000000"/>
                <w:kern w:val="0"/>
                <w:sz w:val="24"/>
                <w:lang w:bidi="ar"/>
              </w:rPr>
              <w:t>1.督促危险化学品生产企业开展化学品普查，摸清楚是否存在危险特性尚未确定的化学品。7月底前建立化学品、危险化学品“两张清单”。</w:t>
            </w:r>
          </w:p>
          <w:p>
            <w:pPr>
              <w:widowControl/>
              <w:spacing w:line="240" w:lineRule="exact"/>
              <w:jc w:val="left"/>
              <w:textAlignment w:val="center"/>
              <w:rPr>
                <w:rFonts w:eastAsia="仿宋_GB2312"/>
                <w:color w:val="000000"/>
                <w:kern w:val="0"/>
                <w:sz w:val="24"/>
                <w:lang w:bidi="ar"/>
              </w:rPr>
            </w:pPr>
            <w:r>
              <w:rPr>
                <w:rFonts w:eastAsia="仿宋_GB2312"/>
                <w:color w:val="000000"/>
                <w:kern w:val="0"/>
                <w:sz w:val="24"/>
                <w:lang w:bidi="ar"/>
              </w:rPr>
              <w:t>2.8月底前结合危险化学品登记和化学品鉴定分类专项执法检查，核查企业是否存在漏登、误登的问题，督促企业限期整改。</w:t>
            </w:r>
          </w:p>
          <w:p>
            <w:pPr>
              <w:widowControl/>
              <w:spacing w:line="240" w:lineRule="exact"/>
              <w:jc w:val="left"/>
              <w:textAlignment w:val="center"/>
              <w:rPr>
                <w:rFonts w:eastAsia="仿宋_GB2312"/>
                <w:kern w:val="0"/>
                <w:sz w:val="24"/>
                <w:lang w:bidi="ar"/>
              </w:rPr>
            </w:pPr>
            <w:r>
              <w:rPr>
                <w:rFonts w:eastAsia="仿宋_GB2312"/>
                <w:color w:val="000000"/>
                <w:kern w:val="0"/>
                <w:sz w:val="24"/>
                <w:lang w:bidi="ar"/>
              </w:rPr>
              <w:t>3.筛选企业“两张清单”中危险特性尚未确定的化学品，填写普查表，报</w:t>
            </w:r>
            <w:r>
              <w:rPr>
                <w:rFonts w:hint="eastAsia" w:eastAsia="仿宋_GB2312"/>
                <w:color w:val="000000"/>
                <w:kern w:val="0"/>
                <w:sz w:val="24"/>
                <w:lang w:bidi="ar"/>
              </w:rPr>
              <w:t>县</w:t>
            </w:r>
            <w:r>
              <w:rPr>
                <w:rFonts w:eastAsia="仿宋_GB2312"/>
                <w:color w:val="000000"/>
                <w:kern w:val="0"/>
                <w:sz w:val="24"/>
                <w:lang w:bidi="ar"/>
              </w:rPr>
              <w:t>应急管理局。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sz w:val="24"/>
              </w:rPr>
            </w:pPr>
          </w:p>
        </w:tc>
      </w:tr>
      <w:tr>
        <w:tblPrEx>
          <w:tblCellMar>
            <w:top w:w="0" w:type="dxa"/>
            <w:left w:w="108" w:type="dxa"/>
            <w:bottom w:w="0" w:type="dxa"/>
            <w:right w:w="108" w:type="dxa"/>
          </w:tblCellMar>
        </w:tblPrEx>
        <w:trPr>
          <w:trHeight w:val="2025"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kern w:val="0"/>
                <w:sz w:val="24"/>
                <w:lang w:bidi="ar"/>
              </w:rPr>
            </w:pPr>
            <w:r>
              <w:rPr>
                <w:rFonts w:eastAsia="仿宋_GB2312"/>
                <w:color w:val="000000"/>
                <w:kern w:val="0"/>
                <w:sz w:val="24"/>
                <w:lang w:bidi="ar"/>
              </w:rPr>
              <w:t>（5）健全完善登记现场核查。</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kern w:val="0"/>
                <w:sz w:val="24"/>
                <w:lang w:bidi="ar"/>
              </w:rPr>
            </w:pPr>
            <w:r>
              <w:rPr>
                <w:rFonts w:eastAsia="仿宋_GB2312"/>
                <w:color w:val="000000"/>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kern w:val="0"/>
                <w:sz w:val="24"/>
                <w:lang w:bidi="ar"/>
              </w:rPr>
            </w:pPr>
            <w:r>
              <w:rPr>
                <w:rFonts w:eastAsia="仿宋_GB2312"/>
                <w:color w:val="000000"/>
                <w:kern w:val="0"/>
                <w:sz w:val="24"/>
                <w:lang w:bidi="ar"/>
              </w:rPr>
              <w:t>汇总企业问题整改情况报</w:t>
            </w:r>
            <w:r>
              <w:rPr>
                <w:rFonts w:hint="eastAsia" w:eastAsia="仿宋_GB2312"/>
                <w:color w:val="000000"/>
                <w:kern w:val="0"/>
                <w:sz w:val="24"/>
                <w:lang w:bidi="ar"/>
              </w:rPr>
              <w:t>州</w:t>
            </w:r>
            <w:r>
              <w:rPr>
                <w:rFonts w:eastAsia="仿宋_GB2312"/>
                <w:color w:val="000000"/>
                <w:kern w:val="0"/>
                <w:sz w:val="24"/>
                <w:lang w:bidi="ar"/>
              </w:rPr>
              <w:t>应急管理</w:t>
            </w:r>
            <w:r>
              <w:rPr>
                <w:rFonts w:hint="eastAsia" w:eastAsia="仿宋_GB2312"/>
                <w:color w:val="000000"/>
                <w:kern w:val="0"/>
                <w:sz w:val="24"/>
                <w:lang w:bidi="ar"/>
              </w:rPr>
              <w:t>局</w:t>
            </w:r>
            <w:r>
              <w:rPr>
                <w:rFonts w:eastAsia="仿宋_GB2312"/>
                <w:color w:val="000000"/>
                <w:kern w:val="0"/>
                <w:sz w:val="24"/>
                <w:lang w:bidi="ar"/>
              </w:rPr>
              <w:t>，督促</w:t>
            </w:r>
            <w:r>
              <w:rPr>
                <w:rFonts w:hint="eastAsia" w:eastAsia="仿宋_GB2312"/>
                <w:color w:val="000000"/>
                <w:kern w:val="0"/>
                <w:sz w:val="24"/>
                <w:lang w:bidi="ar"/>
              </w:rPr>
              <w:t>乡镇</w:t>
            </w:r>
            <w:r>
              <w:rPr>
                <w:rFonts w:eastAsia="仿宋_GB2312"/>
                <w:color w:val="000000"/>
                <w:kern w:val="0"/>
                <w:sz w:val="24"/>
                <w:lang w:bidi="ar"/>
              </w:rPr>
              <w:t>依法严格落实执法。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kern w:val="0"/>
                <w:sz w:val="24"/>
                <w:lang w:bidi="ar"/>
              </w:rPr>
            </w:pPr>
            <w:r>
              <w:rPr>
                <w:rFonts w:eastAsia="仿宋_GB2312"/>
                <w:color w:val="000000"/>
                <w:kern w:val="0"/>
                <w:sz w:val="24"/>
                <w:lang w:bidi="ar"/>
              </w:rPr>
              <w:t>跟踪督促企业做好问题整改，对逾期不整改或整改不到位的，依法严格落实执法。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712"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w:t>
            </w:r>
            <w:r>
              <w:rPr>
                <w:rFonts w:hint="eastAsia" w:eastAsia="仿宋_GB2312"/>
                <w:kern w:val="0"/>
                <w:sz w:val="24"/>
                <w:lang w:bidi="ar"/>
              </w:rPr>
              <w:t>6</w:t>
            </w:r>
            <w:r>
              <w:rPr>
                <w:rFonts w:eastAsia="仿宋_GB2312"/>
                <w:kern w:val="0"/>
                <w:sz w:val="24"/>
                <w:lang w:bidi="ar"/>
              </w:rPr>
              <w:t>）加强非法违法“小化工”打击整治力度，保持高压态势，对发现的非法违法“小化工”，依法依规严肃追责问责。</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sz w:val="24"/>
              </w:rPr>
            </w:pPr>
            <w:r>
              <w:rPr>
                <w:rFonts w:eastAsia="仿宋_GB2312"/>
                <w:kern w:val="0"/>
                <w:sz w:val="24"/>
                <w:lang w:bidi="ar"/>
              </w:rPr>
              <w:t>贯彻执行、指导帮助、监督执法</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仿宋_GB2312"/>
                <w:sz w:val="24"/>
              </w:rPr>
            </w:pPr>
            <w:r>
              <w:rPr>
                <w:rFonts w:eastAsia="仿宋_GB2312"/>
                <w:kern w:val="0"/>
                <w:sz w:val="24"/>
                <w:lang w:bidi="ar"/>
              </w:rPr>
              <w:t>贯彻执行、强化排查、严格执法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983"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18.加强安全监管人员培训</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配合</w:t>
            </w:r>
            <w:r>
              <w:rPr>
                <w:rFonts w:hint="eastAsia" w:eastAsia="仿宋_GB2312"/>
                <w:kern w:val="0"/>
                <w:sz w:val="24"/>
                <w:lang w:bidi="ar"/>
              </w:rPr>
              <w:t>州</w:t>
            </w:r>
            <w:r>
              <w:rPr>
                <w:rFonts w:eastAsia="仿宋_GB2312"/>
                <w:kern w:val="0"/>
                <w:sz w:val="24"/>
                <w:lang w:bidi="ar"/>
              </w:rPr>
              <w:t>应急管理</w:t>
            </w:r>
            <w:r>
              <w:rPr>
                <w:rFonts w:hint="eastAsia" w:eastAsia="仿宋_GB2312"/>
                <w:kern w:val="0"/>
                <w:sz w:val="24"/>
                <w:lang w:bidi="ar"/>
              </w:rPr>
              <w:t>局</w:t>
            </w:r>
            <w:r>
              <w:rPr>
                <w:rFonts w:eastAsia="仿宋_GB2312"/>
                <w:kern w:val="0"/>
                <w:sz w:val="24"/>
                <w:lang w:bidi="ar"/>
              </w:rPr>
              <w:t>开展全</w:t>
            </w:r>
            <w:r>
              <w:rPr>
                <w:rFonts w:hint="eastAsia" w:eastAsia="仿宋_GB2312"/>
                <w:kern w:val="0"/>
                <w:sz w:val="24"/>
                <w:lang w:bidi="ar"/>
              </w:rPr>
              <w:t>州</w:t>
            </w:r>
            <w:r>
              <w:rPr>
                <w:rFonts w:eastAsia="仿宋_GB2312"/>
                <w:kern w:val="0"/>
                <w:sz w:val="24"/>
                <w:lang w:bidi="ar"/>
              </w:rPr>
              <w:t>年度危险化学品安全监管人员专题业务培训，积极创造条件，组织开展</w:t>
            </w:r>
            <w:r>
              <w:rPr>
                <w:rFonts w:hint="eastAsia" w:eastAsia="仿宋_GB2312"/>
                <w:kern w:val="0"/>
                <w:sz w:val="24"/>
                <w:lang w:bidi="ar"/>
              </w:rPr>
              <w:t>全县</w:t>
            </w:r>
            <w:r>
              <w:rPr>
                <w:rFonts w:eastAsia="仿宋_GB2312"/>
                <w:kern w:val="0"/>
                <w:sz w:val="24"/>
                <w:lang w:bidi="ar"/>
              </w:rPr>
              <w:t>危险化学品安全监管业务培训，加强政策解读，深化共识，持续提升安全监管人员履职能力。</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9月底前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配合</w:t>
            </w:r>
            <w:r>
              <w:rPr>
                <w:rFonts w:hint="eastAsia" w:eastAsia="仿宋_GB2312"/>
                <w:kern w:val="0"/>
                <w:sz w:val="24"/>
                <w:lang w:bidi="ar"/>
              </w:rPr>
              <w:t>州局</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配合</w:t>
            </w:r>
            <w:r>
              <w:rPr>
                <w:rFonts w:hint="eastAsia" w:eastAsia="仿宋_GB2312"/>
                <w:kern w:val="0"/>
                <w:sz w:val="24"/>
                <w:lang w:bidi="ar"/>
              </w:rPr>
              <w:t>县局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395"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b/>
                <w:sz w:val="24"/>
              </w:rPr>
            </w:pPr>
            <w:r>
              <w:rPr>
                <w:rFonts w:ascii="楷体" w:hAnsi="楷体" w:eastAsia="楷体" w:cs="楷体"/>
                <w:b/>
                <w:kern w:val="0"/>
                <w:sz w:val="24"/>
                <w:lang w:bidi="ar"/>
              </w:rPr>
              <w:t>19.加强危险化学品生产企业安全生产标准化体系创建</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（1）加强危险化学品生产企业安全生产标准化定级标准宣贯培训，督促企业加强安全生产标准化建设，推动打造一批安全生产标准化标杆企业。</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指导帮扶</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指导帮扶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2130"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（2）加强监督指导，推动危险化学品生产企业投产后1年内达到三级及以上安全生产标准化，每年按照达标企业2</w:t>
            </w:r>
            <w:r>
              <w:rPr>
                <w:rFonts w:hint="eastAsia" w:eastAsia="仿宋_GB2312"/>
                <w:kern w:val="0"/>
                <w:sz w:val="24"/>
                <w:lang w:bidi="ar"/>
              </w:rPr>
              <w:t>5</w:t>
            </w:r>
            <w:r>
              <w:rPr>
                <w:rFonts w:eastAsia="仿宋_GB2312"/>
                <w:kern w:val="0"/>
                <w:sz w:val="24"/>
                <w:lang w:bidi="ar"/>
              </w:rPr>
              <w:t>%的比例进行复核，提升现场评审和标准化定级质量。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kern w:val="0"/>
                <w:sz w:val="24"/>
                <w:lang w:bidi="ar"/>
              </w:rPr>
            </w:pPr>
            <w:r>
              <w:rPr>
                <w:rFonts w:hint="eastAsia" w:eastAsia="仿宋_GB2312"/>
                <w:kern w:val="0"/>
                <w:sz w:val="24"/>
                <w:lang w:bidi="ar"/>
              </w:rPr>
              <w:t>1.</w:t>
            </w:r>
            <w:r>
              <w:rPr>
                <w:rFonts w:eastAsia="仿宋_GB2312"/>
                <w:kern w:val="0"/>
                <w:sz w:val="24"/>
                <w:lang w:bidi="ar"/>
              </w:rPr>
              <w:t>负责三级安全标准化企业评审；</w:t>
            </w:r>
          </w:p>
          <w:p>
            <w:pPr>
              <w:widowControl/>
              <w:spacing w:line="240" w:lineRule="exact"/>
              <w:textAlignment w:val="center"/>
              <w:rPr>
                <w:rFonts w:eastAsia="仿宋_GB2312"/>
                <w:kern w:val="0"/>
                <w:sz w:val="24"/>
                <w:lang w:bidi="ar"/>
              </w:rPr>
            </w:pPr>
            <w:r>
              <w:rPr>
                <w:rFonts w:hint="eastAsia" w:eastAsia="仿宋_GB2312"/>
                <w:kern w:val="0"/>
                <w:sz w:val="24"/>
                <w:lang w:bidi="ar"/>
              </w:rPr>
              <w:t>2.</w:t>
            </w:r>
            <w:r>
              <w:rPr>
                <w:rFonts w:eastAsia="仿宋_GB2312"/>
                <w:kern w:val="0"/>
                <w:sz w:val="24"/>
                <w:lang w:bidi="ar"/>
              </w:rPr>
              <w:t>组织宣贯安全生产标准化定级标准；</w:t>
            </w:r>
          </w:p>
          <w:p>
            <w:pPr>
              <w:widowControl/>
              <w:spacing w:line="240" w:lineRule="exact"/>
              <w:textAlignment w:val="center"/>
              <w:rPr>
                <w:rFonts w:eastAsia="仿宋_GB2312"/>
                <w:sz w:val="24"/>
              </w:rPr>
            </w:pPr>
            <w:r>
              <w:rPr>
                <w:rFonts w:eastAsia="仿宋_GB2312"/>
                <w:kern w:val="0"/>
                <w:sz w:val="24"/>
                <w:lang w:bidi="ar"/>
              </w:rPr>
              <w:t>3.监督指导本地区安全标准化工作。</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日常监督、协调配合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293"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w:t>
            </w:r>
            <w:r>
              <w:rPr>
                <w:rFonts w:hint="eastAsia" w:eastAsia="仿宋_GB2312"/>
                <w:kern w:val="0"/>
                <w:sz w:val="24"/>
                <w:lang w:bidi="ar"/>
              </w:rPr>
              <w:t>3</w:t>
            </w:r>
            <w:r>
              <w:rPr>
                <w:rFonts w:eastAsia="仿宋_GB2312"/>
                <w:kern w:val="0"/>
                <w:sz w:val="24"/>
                <w:lang w:bidi="ar"/>
              </w:rPr>
              <w:t>）强化日常监督抽查，对安全管理水平不达标、发生生产安全事故的，公告撤销其标准化等级，倒逼企业有效运行标准化体系。</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仿宋_GB2312"/>
                <w:sz w:val="24"/>
              </w:rPr>
            </w:pPr>
            <w:r>
              <w:rPr>
                <w:rFonts w:hint="eastAsia" w:eastAsia="仿宋_GB2312"/>
                <w:sz w:val="24"/>
              </w:rPr>
              <w:t>指导帮扶，重点负责三级标准化企业监督检查。</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仿宋_GB2312"/>
                <w:b/>
                <w:bCs/>
                <w:sz w:val="24"/>
              </w:rPr>
            </w:pPr>
            <w:r>
              <w:rPr>
                <w:rFonts w:eastAsia="仿宋_GB2312"/>
                <w:kern w:val="0"/>
                <w:sz w:val="24"/>
                <w:lang w:bidi="ar"/>
              </w:rPr>
              <w:t>日常监督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仿宋_GB2312"/>
                <w:sz w:val="24"/>
              </w:rPr>
            </w:pPr>
          </w:p>
        </w:tc>
      </w:tr>
      <w:tr>
        <w:tblPrEx>
          <w:tblCellMar>
            <w:top w:w="0" w:type="dxa"/>
            <w:left w:w="108" w:type="dxa"/>
            <w:bottom w:w="0" w:type="dxa"/>
            <w:right w:w="108" w:type="dxa"/>
          </w:tblCellMar>
        </w:tblPrEx>
        <w:trPr>
          <w:trHeight w:val="1242" w:hRule="atLeast"/>
          <w:jc w:val="center"/>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sz w:val="24"/>
              </w:rPr>
            </w:pPr>
          </w:p>
        </w:tc>
        <w:tc>
          <w:tcPr>
            <w:tcW w:w="8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楷体" w:hAnsi="楷体" w:eastAsia="楷体" w:cs="楷体"/>
                <w:b/>
                <w:sz w:val="24"/>
              </w:rPr>
            </w:pP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eastAsia="仿宋_GB2312"/>
                <w:sz w:val="24"/>
              </w:rPr>
            </w:pPr>
            <w:r>
              <w:rPr>
                <w:rFonts w:eastAsia="仿宋_GB2312"/>
                <w:kern w:val="0"/>
                <w:sz w:val="24"/>
                <w:lang w:bidi="ar"/>
              </w:rPr>
              <w:t>（</w:t>
            </w:r>
            <w:r>
              <w:rPr>
                <w:rFonts w:hint="eastAsia" w:eastAsia="仿宋_GB2312"/>
                <w:kern w:val="0"/>
                <w:sz w:val="24"/>
                <w:lang w:bidi="ar"/>
              </w:rPr>
              <w:t>4</w:t>
            </w:r>
            <w:r>
              <w:rPr>
                <w:rFonts w:eastAsia="仿宋_GB2312"/>
                <w:kern w:val="0"/>
                <w:sz w:val="24"/>
                <w:lang w:bidi="ar"/>
              </w:rPr>
              <w:t>）推动落实安全生产标准化企业减少检查频次、优先复产验收、降低安全生产责任保险和工伤保险费率等激励政策。</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eastAsia="仿宋_GB2312"/>
                <w:kern w:val="0"/>
                <w:sz w:val="24"/>
                <w:lang w:bidi="ar"/>
              </w:rPr>
              <w:t>持续推进</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sz w:val="24"/>
              </w:rPr>
              <w:t>贯彻执行</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仿宋_GB2312"/>
                <w:sz w:val="24"/>
              </w:rPr>
            </w:pPr>
            <w:r>
              <w:rPr>
                <w:rFonts w:hint="eastAsia" w:eastAsia="仿宋_GB2312"/>
                <w:sz w:val="24"/>
              </w:rPr>
              <w:t>贯彻执行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sz w:val="24"/>
              </w:rPr>
            </w:pPr>
          </w:p>
        </w:tc>
      </w:tr>
    </w:tbl>
    <w:p>
      <w:pPr>
        <w:pStyle w:val="2"/>
        <w:spacing w:line="240" w:lineRule="exact"/>
        <w:ind w:left="0" w:leftChars="0" w:firstLine="0" w:firstLineChars="0"/>
        <w:rPr>
          <w:sz w:val="21"/>
          <w:szCs w:val="21"/>
        </w:rPr>
      </w:pPr>
    </w:p>
    <w:sectPr>
      <w:footerReference r:id="rId5" w:type="first"/>
      <w:footerReference r:id="rId3" w:type="default"/>
      <w:footerReference r:id="rId4" w:type="even"/>
      <w:pgSz w:w="16838" w:h="11906" w:orient="landscape"/>
      <w:pgMar w:top="1587" w:right="1701" w:bottom="1474" w:left="1587" w:header="851" w:footer="1191" w:gutter="0"/>
      <w:cols w:space="0" w:num="1"/>
      <w:titlePg/>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7400"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87400" cy="236855"/>
                      </a:xfrm>
                      <a:prstGeom prst="rect">
                        <a:avLst/>
                      </a:prstGeom>
                      <a:noFill/>
                      <a:ln w="6350">
                        <a:noFill/>
                      </a:ln>
                      <a:effectLst/>
                    </wps:spPr>
                    <wps:txbx>
                      <w:txbxContent>
                        <w:p>
                          <w:pPr>
                            <w:pStyle w:val="5"/>
                            <w:jc w:val="right"/>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62pt;mso-position-horizontal:outside;mso-position-horizontal-relative:margin;z-index:251659264;mso-width-relative:page;mso-height-relative:page;" filled="f" stroked="f" coordsize="21600,21600" o:gfxdata="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Jnuj0wAAAAQBAAAPAAAAAAAAAAEAIAAAACIAAABkcnMvZG93bnJldi54&#10;bWxQSwECFAAUAAAACACHTuJA9IL6cTgCAABjBAAADgAAAAAAAAABACAAAAAiAQAAZHJzL2Uyb0Rv&#10;Yy54bWxQSwUGAAAAAAYABgBZAQAAzAUAAAAA&#10;">
              <v:fill on="f" focussize="0,0"/>
              <v:stroke on="f" weight="0.5pt"/>
              <v:imagedata o:title=""/>
              <o:lock v:ext="edit" aspectratio="f"/>
              <v:textbox inset="0mm,0mm,0mm,0mm">
                <w:txbxContent>
                  <w:p>
                    <w:pPr>
                      <w:pStyle w:val="5"/>
                      <w:jc w:val="right"/>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280" w:firstLineChars="10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5"/>
                      <w:ind w:firstLine="280" w:firstLineChars="10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E8F633"/>
    <w:multiLevelType w:val="singleLevel"/>
    <w:tmpl w:val="7EE8F63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evenAndOddHeaders w:val="1"/>
  <w:drawingGridHorizontalSpacing w:val="158"/>
  <w:drawingGridVerticalSpacing w:val="2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I5NzMzYjIwNjhiMWFhZTM2MTNiMzM0YjJjYzQifQ=="/>
  </w:docVars>
  <w:rsids>
    <w:rsidRoot w:val="38C52EDE"/>
    <w:rsid w:val="000606D0"/>
    <w:rsid w:val="003E4A76"/>
    <w:rsid w:val="00410301"/>
    <w:rsid w:val="00991356"/>
    <w:rsid w:val="00BC39E8"/>
    <w:rsid w:val="00EE3CDF"/>
    <w:rsid w:val="00FC445E"/>
    <w:rsid w:val="014529E9"/>
    <w:rsid w:val="020D2DCD"/>
    <w:rsid w:val="03583D59"/>
    <w:rsid w:val="064643C3"/>
    <w:rsid w:val="07E64C2E"/>
    <w:rsid w:val="097A64B9"/>
    <w:rsid w:val="122B6BC7"/>
    <w:rsid w:val="140F5DF3"/>
    <w:rsid w:val="141962D5"/>
    <w:rsid w:val="15E77555"/>
    <w:rsid w:val="16382998"/>
    <w:rsid w:val="17C0446B"/>
    <w:rsid w:val="18015E9E"/>
    <w:rsid w:val="1B8D3B96"/>
    <w:rsid w:val="1D22621D"/>
    <w:rsid w:val="1D2F23DF"/>
    <w:rsid w:val="1EEA7C95"/>
    <w:rsid w:val="1FB70F22"/>
    <w:rsid w:val="21CB1DD5"/>
    <w:rsid w:val="23003535"/>
    <w:rsid w:val="23903346"/>
    <w:rsid w:val="24557AC1"/>
    <w:rsid w:val="24EB4341"/>
    <w:rsid w:val="260B0854"/>
    <w:rsid w:val="26A7523A"/>
    <w:rsid w:val="27A76AA6"/>
    <w:rsid w:val="28586392"/>
    <w:rsid w:val="28603A03"/>
    <w:rsid w:val="2A73697E"/>
    <w:rsid w:val="2AF75C32"/>
    <w:rsid w:val="2B90034C"/>
    <w:rsid w:val="2DDA4FA0"/>
    <w:rsid w:val="30CB04A3"/>
    <w:rsid w:val="33A27B54"/>
    <w:rsid w:val="34835BDE"/>
    <w:rsid w:val="35312D08"/>
    <w:rsid w:val="35E21E72"/>
    <w:rsid w:val="37BBDFBF"/>
    <w:rsid w:val="38B16CBE"/>
    <w:rsid w:val="38C52EDE"/>
    <w:rsid w:val="38DD6FCC"/>
    <w:rsid w:val="39552C59"/>
    <w:rsid w:val="396028EB"/>
    <w:rsid w:val="39FC21BB"/>
    <w:rsid w:val="3B963504"/>
    <w:rsid w:val="3BD15A5A"/>
    <w:rsid w:val="3C00362F"/>
    <w:rsid w:val="3CC0793E"/>
    <w:rsid w:val="3F71167E"/>
    <w:rsid w:val="3FE060E4"/>
    <w:rsid w:val="40075AE9"/>
    <w:rsid w:val="40E307E3"/>
    <w:rsid w:val="40F94758"/>
    <w:rsid w:val="414E4087"/>
    <w:rsid w:val="42D109CD"/>
    <w:rsid w:val="43926F9E"/>
    <w:rsid w:val="43D334C1"/>
    <w:rsid w:val="470101E2"/>
    <w:rsid w:val="47CE0635"/>
    <w:rsid w:val="480C7120"/>
    <w:rsid w:val="4BAC758D"/>
    <w:rsid w:val="4C034542"/>
    <w:rsid w:val="4C4B3922"/>
    <w:rsid w:val="4CCB4555"/>
    <w:rsid w:val="4DA32C1B"/>
    <w:rsid w:val="4DF2158A"/>
    <w:rsid w:val="4F2F4A18"/>
    <w:rsid w:val="4FBE6B10"/>
    <w:rsid w:val="4FCC3975"/>
    <w:rsid w:val="50C3750F"/>
    <w:rsid w:val="56F40E70"/>
    <w:rsid w:val="580115E7"/>
    <w:rsid w:val="583C7BA9"/>
    <w:rsid w:val="5AB83B09"/>
    <w:rsid w:val="5FB94CDF"/>
    <w:rsid w:val="625848FC"/>
    <w:rsid w:val="62943E0E"/>
    <w:rsid w:val="62FFF3CA"/>
    <w:rsid w:val="631C6479"/>
    <w:rsid w:val="649370B5"/>
    <w:rsid w:val="662444B2"/>
    <w:rsid w:val="67CE733F"/>
    <w:rsid w:val="681225BF"/>
    <w:rsid w:val="69620844"/>
    <w:rsid w:val="6C08571F"/>
    <w:rsid w:val="6ED26861"/>
    <w:rsid w:val="6F0623CB"/>
    <w:rsid w:val="6F3B0BE4"/>
    <w:rsid w:val="74307754"/>
    <w:rsid w:val="765032BC"/>
    <w:rsid w:val="77DD6874"/>
    <w:rsid w:val="78776EE5"/>
    <w:rsid w:val="79FF12F8"/>
    <w:rsid w:val="7D952085"/>
    <w:rsid w:val="7E572719"/>
    <w:rsid w:val="7EDC3D00"/>
    <w:rsid w:val="BFFDD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仿宋_GB2312" w:eastAsia="仿宋_GB2312" w:cs="仿宋_GB2312"/>
      <w:color w:val="000000"/>
      <w:sz w:val="20"/>
      <w:szCs w:val="20"/>
      <w:u w:val="none"/>
    </w:rPr>
  </w:style>
  <w:style w:type="character" w:customStyle="1" w:styleId="11">
    <w:name w:val="font11"/>
    <w:basedOn w:val="9"/>
    <w:qFormat/>
    <w:uiPriority w:val="0"/>
    <w:rPr>
      <w:rFonts w:hint="eastAsia" w:ascii="黑体" w:hAnsi="宋体" w:eastAsia="黑体" w:cs="黑体"/>
      <w:color w:val="000000"/>
      <w:sz w:val="20"/>
      <w:szCs w:val="20"/>
      <w:u w:val="none"/>
    </w:rPr>
  </w:style>
  <w:style w:type="character" w:customStyle="1" w:styleId="12">
    <w:name w:val="font91"/>
    <w:basedOn w:val="9"/>
    <w:qFormat/>
    <w:uiPriority w:val="0"/>
    <w:rPr>
      <w:rFonts w:hint="default" w:ascii="黑体" w:hAnsi="宋体" w:eastAsia="黑体" w:cs="黑体"/>
      <w:color w:val="000000"/>
      <w:sz w:val="28"/>
      <w:szCs w:val="28"/>
      <w:u w:val="none"/>
    </w:rPr>
  </w:style>
  <w:style w:type="character" w:customStyle="1" w:styleId="13">
    <w:name w:val="font41"/>
    <w:basedOn w:val="9"/>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楚雄州直属党政机关单位</Company>
  <Pages>22</Pages>
  <Words>1822</Words>
  <Characters>10386</Characters>
  <Lines>86</Lines>
  <Paragraphs>24</Paragraphs>
  <TotalTime>319</TotalTime>
  <ScaleCrop>false</ScaleCrop>
  <LinksUpToDate>false</LinksUpToDate>
  <CharactersWithSpaces>12184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2024-01-02T19:15:00Z</dcterms:created>
  <dc:creator>Administrator</dc:creator>
  <cp:lastModifiedBy>Administrator</cp:lastModifiedBy>
  <cp:lastPrinted>2024-03-21T02:32:00Z</cp:lastPrinted>
  <dcterms:modified xsi:type="dcterms:W3CDTF">2024-04-07T07:16:43Z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9007488BAB8743F9B182353F08489839_13</vt:lpwstr>
  </property>
</Properties>
</file>