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u w:color="FFFFFF" w:themeColor="background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《永仁县发展和改革局关于优化调整永仁县机动车停放服务收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color="FFFFFF" w:themeColor="background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费标准的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sz w:val="44"/>
          <w:szCs w:val="44"/>
          <w:u w:color="FFFFFF" w:themeColor="background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通知》</w:t>
      </w: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起草说明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default" w:ascii="Times New Roman" w:hAnsi="Times New Roman" w:eastAsia="方正黑体简体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28" w:firstLineChars="200"/>
        <w:jc w:val="both"/>
        <w:textAlignment w:val="baseline"/>
        <w:outlineLvl w:val="0"/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  <w:bookmarkStart w:id="0" w:name="_Toc510"/>
      <w:r>
        <w:rPr>
          <w:rFonts w:hint="default" w:ascii="Times New Roman" w:hAnsi="Times New Roman" w:eastAsia="方正黑体简体" w:cs="Times New Roman"/>
          <w:b w:val="0"/>
          <w:bCs w:val="0"/>
          <w:spacing w:val="-3"/>
          <w:sz w:val="32"/>
          <w:szCs w:val="32"/>
        </w:rPr>
        <w:t>一、</w:t>
      </w:r>
      <w:bookmarkEnd w:id="0"/>
      <w:r>
        <w:rPr>
          <w:rFonts w:hint="default" w:ascii="Times New Roman" w:hAnsi="Times New Roman" w:eastAsia="方正黑体简体" w:cs="Times New Roman"/>
          <w:b w:val="0"/>
          <w:bCs w:val="0"/>
          <w:spacing w:val="-3"/>
          <w:sz w:val="32"/>
          <w:szCs w:val="32"/>
          <w:lang w:eastAsia="zh-CN"/>
        </w:rPr>
        <w:t>价格调整必要性</w:t>
      </w:r>
      <w:r>
        <w:rPr>
          <w:rFonts w:hint="eastAsia" w:ascii="Times New Roman" w:hAnsi="Times New Roman" w:eastAsia="方正黑体简体" w:cs="Times New Roman"/>
          <w:b w:val="0"/>
          <w:bCs w:val="0"/>
          <w:spacing w:val="-3"/>
          <w:sz w:val="32"/>
          <w:szCs w:val="32"/>
          <w:lang w:val="en-US" w:eastAsia="zh-CN"/>
        </w:rPr>
        <w:t>和文件依据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color="FFFFFF" w:themeColor="background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color="FFFFFF" w:themeColor="background1"/>
          <w14:textFill>
            <w14:solidFill>
              <w14:schemeClr w14:val="tx1"/>
            </w14:solidFill>
          </w14:textFill>
        </w:rPr>
        <w:t>为合理高效利用政府投资建设的城市道路利用率，保障道路交通安全、有序、畅通，避免或减少因停车收费引发的矛盾纠纷。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color="FFFFFF" w:themeColor="background1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color="FFFFFF" w:themeColor="background1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color="FFFFFF" w:themeColor="background1"/>
          <w:shd w:val="clear" w:fill="auto"/>
          <w14:textFill>
            <w14:solidFill>
              <w14:schemeClr w14:val="tx1"/>
            </w14:solidFill>
          </w14:textFill>
        </w:rPr>
        <w:t>云南省政府定价的经营服务性收费目录清单（2024版）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color="FFFFFF" w:themeColor="background1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color="FFFFFF" w:themeColor="background1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1"/>
          <w:szCs w:val="31"/>
          <w:u w:color="FFFFFF" w:themeColor="background1"/>
          <w:lang w:val="en-US" w:eastAsia="zh-CN" w:bidi="ar"/>
          <w14:textFill>
            <w14:solidFill>
              <w14:schemeClr w14:val="tx1"/>
            </w14:solidFill>
          </w14:textFill>
        </w:rPr>
        <w:t>云南省物价局、云南省住房和城乡建设厅、云南省交通运输厅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color="FFFFFF" w:themeColor="background1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color="FFFFFF" w:themeColor="background1"/>
          <w:lang w:eastAsia="zh-CN"/>
          <w14:textFill>
            <w14:solidFill>
              <w14:schemeClr w14:val="tx1"/>
            </w14:solidFill>
          </w14:textFill>
        </w:rPr>
        <w:t>关于进一步完善机动车停放服务收费政策的实施意见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color="FFFFFF" w:themeColor="background1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color="FFFFFF" w:themeColor="background1"/>
          <w:lang w:eastAsia="zh-CN"/>
          <w14:textFill>
            <w14:solidFill>
              <w14:schemeClr w14:val="tx1"/>
            </w14:solidFill>
          </w14:textFill>
        </w:rPr>
        <w:t>云价收费〔2016〕75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color="FFFFFF" w:themeColor="background1"/>
          <w14:textFill>
            <w14:solidFill>
              <w14:schemeClr w14:val="tx1"/>
            </w14:solidFill>
          </w14:textFill>
        </w:rPr>
        <w:t>号）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color="FFFFFF" w:themeColor="background1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color="FFFFFF" w:themeColor="background1"/>
          <w14:textFill>
            <w14:solidFill>
              <w14:schemeClr w14:val="tx1"/>
            </w14:solidFill>
          </w14:textFill>
        </w:rPr>
        <w:t>的有关规定，结合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u w:color="FFFFFF" w:themeColor="background1"/>
          <w:lang w:val="en-US" w:eastAsia="zh-CN"/>
          <w14:textFill>
            <w14:solidFill>
              <w14:schemeClr w14:val="tx1"/>
            </w14:solidFill>
          </w14:textFill>
        </w:rPr>
        <w:t>永仁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color="FFFFFF" w:themeColor="background1"/>
          <w14:textFill>
            <w14:solidFill>
              <w14:schemeClr w14:val="tx1"/>
            </w14:solidFill>
          </w14:textFill>
        </w:rPr>
        <w:t>县实际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color="FFFFFF" w:themeColor="background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color="FFFFFF" w:themeColor="background1"/>
          <w:lang w:val="en-US" w:eastAsia="zh-CN"/>
          <w14:textFill>
            <w14:solidFill>
              <w14:schemeClr w14:val="tx1"/>
            </w14:solidFill>
          </w14:textFill>
        </w:rPr>
        <w:t>制定永仁县机动车停放服务收费标准。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二、起草过程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方正楷体简体" w:cs="Times New Roman"/>
          <w:snapToGrid w:val="0"/>
          <w:color w:val="000000"/>
          <w:kern w:val="0"/>
          <w:sz w:val="32"/>
          <w:szCs w:val="32"/>
          <w:lang w:val="en-US" w:eastAsia="zh-CN"/>
        </w:rPr>
        <w:t>（一）充分调查</w:t>
      </w:r>
      <w:bookmarkStart w:id="1" w:name="_GoBack"/>
      <w:bookmarkEnd w:id="1"/>
      <w:r>
        <w:rPr>
          <w:rFonts w:hint="eastAsia" w:ascii="Times New Roman" w:hAnsi="Times New Roman" w:eastAsia="方正楷体简体" w:cs="Times New Roman"/>
          <w:snapToGrid w:val="0"/>
          <w:color w:val="000000"/>
          <w:kern w:val="0"/>
          <w:sz w:val="32"/>
          <w:szCs w:val="32"/>
          <w:lang w:val="en-US" w:eastAsia="zh-CN"/>
        </w:rPr>
        <w:t>周边</w:t>
      </w:r>
      <w:r>
        <w:rPr>
          <w:rFonts w:hint="default" w:ascii="Times New Roman" w:hAnsi="Times New Roman" w:eastAsia="方正楷体简体" w:cs="Times New Roman"/>
          <w:snapToGrid w:val="0"/>
          <w:color w:val="000000"/>
          <w:kern w:val="0"/>
          <w:sz w:val="32"/>
          <w:szCs w:val="32"/>
          <w:lang w:val="en-US" w:eastAsia="zh-CN"/>
        </w:rPr>
        <w:t>县市</w:t>
      </w: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u w:color="FFFFFF" w:themeColor="background1"/>
          <w:lang w:val="en-US" w:eastAsia="zh-CN"/>
          <w14:textFill>
            <w14:solidFill>
              <w14:schemeClr w14:val="tx1"/>
            </w14:solidFill>
          </w14:textFill>
        </w:rPr>
        <w:t>机动车停放服务收费标准</w:t>
      </w:r>
      <w:r>
        <w:rPr>
          <w:rFonts w:hint="default" w:ascii="Times New Roman" w:hAnsi="Times New Roman" w:eastAsia="方正楷体简体" w:cs="Times New Roman"/>
          <w:snapToGrid w:val="0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/>
        </w:rPr>
        <w:t>从调查情况看，州边县市收费标准免费时段为20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/>
        </w:rPr>
        <w:t>30分钟，首半小时收费2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/>
        </w:rPr>
        <w:t>3元，然后每30分钟收费1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/>
        </w:rPr>
        <w:t>2元，没有首半小时收费1元的，永仁县实行分路段差别收费后，首半小时收费1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/>
        </w:rPr>
        <w:t>2元，其标准仍是全州最低的。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简体" w:cs="Times New Roman"/>
          <w:snapToGrid w:val="0"/>
          <w:color w:val="000000"/>
          <w:kern w:val="0"/>
          <w:sz w:val="32"/>
          <w:szCs w:val="32"/>
          <w:lang w:val="en-US" w:eastAsia="zh-CN"/>
        </w:rPr>
        <w:t>（二）合理制定</w:t>
      </w: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u w:color="FFFFFF" w:themeColor="background1"/>
          <w:lang w:val="en-US" w:eastAsia="zh-CN"/>
          <w14:textFill>
            <w14:solidFill>
              <w14:schemeClr w14:val="tx1"/>
            </w14:solidFill>
          </w14:textFill>
        </w:rPr>
        <w:t>机动车停放服务收费标准</w:t>
      </w:r>
      <w:r>
        <w:rPr>
          <w:rFonts w:hint="default" w:ascii="Times New Roman" w:hAnsi="Times New Roman" w:eastAsia="方正楷体简体" w:cs="Times New Roman"/>
          <w:snapToGrid w:val="0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u w:color="FFFFFF" w:themeColor="background1"/>
          <w:lang w:val="en-US" w:eastAsia="zh-CN"/>
          <w14:textFill>
            <w14:solidFill>
              <w14:schemeClr w14:val="tx1"/>
            </w14:solidFill>
          </w14:textFill>
        </w:rPr>
        <w:t>为避免长时间占用车位，提高公共资源使用效率，根据划分不同路段实行差别收费。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通过召开座谈会等方式征求社会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各界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意见，并综合地理位置、供求关系、社会承受能力等因素确定分路段不同标准的停车收费标准。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三、需要说明的问题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08" w:firstLineChars="200"/>
        <w:textAlignment w:val="auto"/>
        <w:outlineLvl w:val="0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pacing w:val="-8"/>
          <w:kern w:val="0"/>
          <w:sz w:val="32"/>
          <w:szCs w:val="32"/>
          <w:lang w:val="en-US" w:eastAsia="zh-CN"/>
        </w:rPr>
        <w:t>根据楚雄州发展和改革委员会关于印发《楚雄州政府定价的经营服务性收费目录清单（2024版）（楚发改价格〔2024〕77号文件）规定，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机动车停放服务收费属经营服务性收费，不属行政事业性收费。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                        永仁县发展和改革局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1DF8FD6-44A5-429A-AD3F-E8E2A6AD30AA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B34FFA7-B60E-44F9-B4D6-1786D782C2A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2835F1A-1F00-40AB-A38B-9E450001BE4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DEB94D7-2CA5-4C20-8B1F-6B48D7566F1C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158FEE4-A884-4100-8B83-A6655C90AD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MyZTIxNzBjMjAzMjgwMzNkZjY5MzY4MjI4NDAifQ=="/>
  </w:docVars>
  <w:rsids>
    <w:rsidRoot w:val="70E24A8B"/>
    <w:rsid w:val="0C8B1B27"/>
    <w:rsid w:val="0D5C5D7C"/>
    <w:rsid w:val="0F3A31C0"/>
    <w:rsid w:val="0F5D63CD"/>
    <w:rsid w:val="1A1C1ECA"/>
    <w:rsid w:val="2774228C"/>
    <w:rsid w:val="35B55FA2"/>
    <w:rsid w:val="3F9752FA"/>
    <w:rsid w:val="4A871E58"/>
    <w:rsid w:val="5DCB121E"/>
    <w:rsid w:val="70E24A8B"/>
    <w:rsid w:val="7F0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="60" w:after="60"/>
      <w:outlineLvl w:val="1"/>
    </w:pPr>
    <w:rPr>
      <w:rFonts w:ascii="等线 Light" w:hAnsi="等线 Light"/>
      <w:bCs/>
      <w:sz w:val="30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ind w:firstLine="560" w:firstLineChars="200"/>
    </w:pPr>
    <w:rPr>
      <w:b/>
      <w:bCs/>
      <w:kern w:val="44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楚雄州永仁县党政机关单位</Company>
  <Pages>2</Pages>
  <Words>556</Words>
  <Characters>584</Characters>
  <Lines>0</Lines>
  <Paragraphs>0</Paragraphs>
  <TotalTime>1</TotalTime>
  <ScaleCrop>false</ScaleCrop>
  <LinksUpToDate>false</LinksUpToDate>
  <CharactersWithSpaces>612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2023-11-13T02:49:00Z</dcterms:created>
  <dc:creator>田维强</dc:creator>
  <cp:lastModifiedBy>发改局办公室</cp:lastModifiedBy>
  <cp:lastPrinted>2024-12-30T02:02:14Z</cp:lastPrinted>
  <dcterms:modified xsi:type="dcterms:W3CDTF">2024-12-30T02:03:25Z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9D2ADE4C1893415FA1B1B2C88FF72EF7_13</vt:lpwstr>
  </property>
</Properties>
</file>